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A68" w:rsidRDefault="00BC2A68">
      <w:pPr>
        <w:rPr>
          <w:rFonts w:ascii="Times New Roman" w:hAnsi="Times New Roman" w:cs="Times New Roman"/>
        </w:rPr>
      </w:pPr>
    </w:p>
    <w:p w:rsidR="004D1471" w:rsidRPr="00BC2A68" w:rsidRDefault="00C0663A">
      <w:pPr>
        <w:rPr>
          <w:rFonts w:ascii="Times New Roman" w:hAnsi="Times New Roman" w:cs="Times New Roman"/>
          <w:b/>
          <w:sz w:val="24"/>
          <w:szCs w:val="24"/>
        </w:rPr>
      </w:pPr>
      <w:r w:rsidRPr="00BC2A68">
        <w:rPr>
          <w:rFonts w:ascii="Times New Roman" w:hAnsi="Times New Roman" w:cs="Times New Roman"/>
          <w:b/>
          <w:sz w:val="24"/>
          <w:szCs w:val="24"/>
        </w:rPr>
        <w:t xml:space="preserve">Online Appendix: </w:t>
      </w:r>
      <w:r w:rsidR="0028563E" w:rsidRPr="00BC2A68">
        <w:rPr>
          <w:rFonts w:ascii="Times New Roman" w:hAnsi="Times New Roman" w:cs="Times New Roman"/>
          <w:b/>
          <w:sz w:val="24"/>
          <w:szCs w:val="24"/>
        </w:rPr>
        <w:t>Response to Previous Referee Reports</w:t>
      </w:r>
    </w:p>
    <w:p w:rsidR="00E91DB6" w:rsidRPr="00B75EE9" w:rsidRDefault="00E91DB6">
      <w:pPr>
        <w:rPr>
          <w:rFonts w:ascii="Times New Roman" w:hAnsi="Times New Roman" w:cs="Times New Roman"/>
        </w:rPr>
      </w:pPr>
    </w:p>
    <w:p w:rsidR="0028563E" w:rsidRPr="00B75EE9" w:rsidRDefault="00E91DB6">
      <w:pPr>
        <w:rPr>
          <w:rFonts w:ascii="Times New Roman" w:hAnsi="Times New Roman" w:cs="Times New Roman"/>
          <w:color w:val="1F497D" w:themeColor="text2"/>
        </w:rPr>
      </w:pPr>
      <w:r>
        <w:rPr>
          <w:rFonts w:ascii="Times New Roman" w:hAnsi="Times New Roman" w:cs="Times New Roman"/>
          <w:color w:val="1F497D" w:themeColor="text2"/>
        </w:rPr>
        <w:t xml:space="preserve">Note: </w:t>
      </w:r>
      <w:r w:rsidR="0028563E" w:rsidRPr="00B75EE9">
        <w:rPr>
          <w:rFonts w:ascii="Times New Roman" w:hAnsi="Times New Roman" w:cs="Times New Roman"/>
          <w:color w:val="1F497D" w:themeColor="text2"/>
        </w:rPr>
        <w:t xml:space="preserve">Our Responses </w:t>
      </w:r>
      <w:r>
        <w:rPr>
          <w:rFonts w:ascii="Times New Roman" w:hAnsi="Times New Roman" w:cs="Times New Roman"/>
          <w:color w:val="1F497D" w:themeColor="text2"/>
        </w:rPr>
        <w:t xml:space="preserve">to previous referees </w:t>
      </w:r>
      <w:r w:rsidR="0028563E" w:rsidRPr="00B75EE9">
        <w:rPr>
          <w:rFonts w:ascii="Times New Roman" w:hAnsi="Times New Roman" w:cs="Times New Roman"/>
          <w:color w:val="1F497D" w:themeColor="text2"/>
        </w:rPr>
        <w:t>are in Dark Blue.</w:t>
      </w:r>
      <w:r>
        <w:rPr>
          <w:rFonts w:ascii="Times New Roman" w:hAnsi="Times New Roman" w:cs="Times New Roman"/>
          <w:color w:val="1F497D" w:themeColor="text2"/>
        </w:rPr>
        <w:t xml:space="preserve"> We thank all of our previous referees for taking the time to provide feedback, and for improving our paper. </w:t>
      </w:r>
    </w:p>
    <w:p w:rsidR="0028563E" w:rsidRPr="00B75EE9" w:rsidRDefault="0028563E" w:rsidP="0028563E">
      <w:pPr>
        <w:rPr>
          <w:rFonts w:ascii="Times New Roman" w:hAnsi="Times New Roman" w:cs="Times New Roman"/>
        </w:rPr>
      </w:pPr>
      <w:r w:rsidRPr="00B75EE9">
        <w:rPr>
          <w:rFonts w:ascii="Times New Roman" w:hAnsi="Times New Roman" w:cs="Times New Roman"/>
        </w:rPr>
        <w:t>Reviewer #3: I am keeping this review short so that I can get it back to the editor and author quickly.</w:t>
      </w:r>
    </w:p>
    <w:p w:rsidR="0028563E" w:rsidRPr="00B75EE9" w:rsidRDefault="0028563E" w:rsidP="0028563E">
      <w:pPr>
        <w:rPr>
          <w:rFonts w:ascii="Times New Roman" w:hAnsi="Times New Roman" w:cs="Times New Roman"/>
          <w:color w:val="1F497D" w:themeColor="text2"/>
        </w:rPr>
      </w:pPr>
      <w:r w:rsidRPr="00B75EE9">
        <w:rPr>
          <w:rFonts w:ascii="Times New Roman" w:hAnsi="Times New Roman" w:cs="Times New Roman"/>
          <w:b/>
          <w:color w:val="1F497D" w:themeColor="text2"/>
        </w:rPr>
        <w:t>Response</w:t>
      </w:r>
      <w:r w:rsidRPr="00B75EE9">
        <w:rPr>
          <w:rFonts w:ascii="Times New Roman" w:hAnsi="Times New Roman" w:cs="Times New Roman"/>
          <w:color w:val="1F497D" w:themeColor="text2"/>
        </w:rPr>
        <w:t xml:space="preserve">: Thank you! Indeed, you were very fast, which we appreciate. </w:t>
      </w:r>
    </w:p>
    <w:p w:rsidR="0028563E" w:rsidRPr="00B75EE9" w:rsidRDefault="0028563E" w:rsidP="0028563E">
      <w:pPr>
        <w:rPr>
          <w:rFonts w:ascii="Times New Roman" w:hAnsi="Times New Roman" w:cs="Times New Roman"/>
        </w:rPr>
      </w:pPr>
      <w:r w:rsidRPr="00B75EE9">
        <w:rPr>
          <w:rFonts w:ascii="Times New Roman" w:hAnsi="Times New Roman" w:cs="Times New Roman"/>
        </w:rPr>
        <w:t>I have a number of concerns about this paper as a possible publication at the EER.</w:t>
      </w:r>
    </w:p>
    <w:p w:rsidR="0028563E" w:rsidRPr="00B75EE9" w:rsidRDefault="0028563E" w:rsidP="0028563E">
      <w:pPr>
        <w:pStyle w:val="ListParagraph"/>
        <w:numPr>
          <w:ilvl w:val="0"/>
          <w:numId w:val="2"/>
        </w:numPr>
        <w:rPr>
          <w:rFonts w:ascii="Times New Roman" w:hAnsi="Times New Roman" w:cs="Times New Roman"/>
        </w:rPr>
      </w:pPr>
      <w:r w:rsidRPr="00B75EE9">
        <w:rPr>
          <w:rFonts w:ascii="Times New Roman" w:hAnsi="Times New Roman" w:cs="Times New Roman"/>
        </w:rPr>
        <w:t xml:space="preserve">This area is over-researched. There are already 2 meta-analyses (Rose and </w:t>
      </w:r>
      <w:proofErr w:type="spellStart"/>
      <w:r w:rsidRPr="00B75EE9">
        <w:rPr>
          <w:rFonts w:ascii="Times New Roman" w:hAnsi="Times New Roman" w:cs="Times New Roman"/>
        </w:rPr>
        <w:t>Havranek</w:t>
      </w:r>
      <w:proofErr w:type="spellEnd"/>
      <w:r w:rsidRPr="00B75EE9">
        <w:rPr>
          <w:rFonts w:ascii="Times New Roman" w:hAnsi="Times New Roman" w:cs="Times New Roman"/>
        </w:rPr>
        <w:t xml:space="preserve">) and 2 lengthy reviews (Baldwin and Santos Silva and </w:t>
      </w:r>
      <w:proofErr w:type="spellStart"/>
      <w:r w:rsidRPr="00B75EE9">
        <w:rPr>
          <w:rFonts w:ascii="Times New Roman" w:hAnsi="Times New Roman" w:cs="Times New Roman"/>
        </w:rPr>
        <w:t>Tenreyro’s</w:t>
      </w:r>
      <w:proofErr w:type="spellEnd"/>
      <w:r w:rsidRPr="00B75EE9">
        <w:rPr>
          <w:rFonts w:ascii="Times New Roman" w:hAnsi="Times New Roman" w:cs="Times New Roman"/>
        </w:rPr>
        <w:t xml:space="preserve"> Currency unions in prospect and retrospect. 2010 Annual Review in Economics which is not cited*).</w:t>
      </w:r>
    </w:p>
    <w:p w:rsidR="00134A64" w:rsidRPr="00B75EE9" w:rsidRDefault="00134A64" w:rsidP="003414BC">
      <w:pPr>
        <w:jc w:val="both"/>
        <w:rPr>
          <w:rFonts w:ascii="Times New Roman" w:hAnsi="Times New Roman" w:cs="Times New Roman"/>
          <w:color w:val="1F497D" w:themeColor="text2"/>
        </w:rPr>
      </w:pPr>
      <w:r w:rsidRPr="00B75EE9">
        <w:rPr>
          <w:rFonts w:ascii="Times New Roman" w:hAnsi="Times New Roman" w:cs="Times New Roman"/>
          <w:b/>
          <w:color w:val="1F497D" w:themeColor="text2"/>
        </w:rPr>
        <w:t>Response</w:t>
      </w:r>
      <w:r w:rsidRPr="00B75EE9">
        <w:rPr>
          <w:rFonts w:ascii="Times New Roman" w:hAnsi="Times New Roman" w:cs="Times New Roman"/>
          <w:color w:val="1F497D" w:themeColor="text2"/>
        </w:rPr>
        <w:t xml:space="preserve">: We actually agree that this area is over-researched, </w:t>
      </w:r>
      <w:r w:rsidR="003414BC" w:rsidRPr="00B75EE9">
        <w:rPr>
          <w:rFonts w:ascii="Times New Roman" w:hAnsi="Times New Roman" w:cs="Times New Roman"/>
          <w:color w:val="1F497D" w:themeColor="text2"/>
        </w:rPr>
        <w:t xml:space="preserve">particularly </w:t>
      </w:r>
      <w:r w:rsidRPr="00B75EE9">
        <w:rPr>
          <w:rFonts w:ascii="Times New Roman" w:hAnsi="Times New Roman" w:cs="Times New Roman"/>
          <w:color w:val="1F497D" w:themeColor="text2"/>
        </w:rPr>
        <w:t xml:space="preserve">since Campbell (2013) showed that the original Currency Union Effect was driven by </w:t>
      </w:r>
      <w:proofErr w:type="spellStart"/>
      <w:r w:rsidRPr="00B75EE9">
        <w:rPr>
          <w:rFonts w:ascii="Times New Roman" w:hAnsi="Times New Roman" w:cs="Times New Roman"/>
          <w:color w:val="1F497D" w:themeColor="text2"/>
        </w:rPr>
        <w:t>endogeneity</w:t>
      </w:r>
      <w:proofErr w:type="spellEnd"/>
      <w:r w:rsidRPr="00B75EE9">
        <w:rPr>
          <w:rFonts w:ascii="Times New Roman" w:hAnsi="Times New Roman" w:cs="Times New Roman"/>
          <w:color w:val="1F497D" w:themeColor="text2"/>
        </w:rPr>
        <w:t xml:space="preserve">, omitted variables, and CU switches with missing data. And yet, </w:t>
      </w:r>
      <w:r w:rsidR="00E91DB6">
        <w:rPr>
          <w:rFonts w:ascii="Times New Roman" w:hAnsi="Times New Roman" w:cs="Times New Roman"/>
          <w:color w:val="1F497D" w:themeColor="text2"/>
        </w:rPr>
        <w:t xml:space="preserve">very good </w:t>
      </w:r>
      <w:r w:rsidRPr="00B75EE9">
        <w:rPr>
          <w:rFonts w:ascii="Times New Roman" w:hAnsi="Times New Roman" w:cs="Times New Roman"/>
          <w:color w:val="1F497D" w:themeColor="text2"/>
        </w:rPr>
        <w:t>journals</w:t>
      </w:r>
      <w:r w:rsidR="00E91DB6">
        <w:rPr>
          <w:rFonts w:ascii="Times New Roman" w:hAnsi="Times New Roman" w:cs="Times New Roman"/>
          <w:color w:val="1F497D" w:themeColor="text2"/>
        </w:rPr>
        <w:t>,</w:t>
      </w:r>
      <w:r w:rsidRPr="00B75EE9">
        <w:rPr>
          <w:rFonts w:ascii="Times New Roman" w:hAnsi="Times New Roman" w:cs="Times New Roman"/>
          <w:color w:val="1F497D" w:themeColor="text2"/>
        </w:rPr>
        <w:t xml:space="preserve"> such as the JIE and EER</w:t>
      </w:r>
      <w:r w:rsidR="00E91DB6">
        <w:rPr>
          <w:rFonts w:ascii="Times New Roman" w:hAnsi="Times New Roman" w:cs="Times New Roman"/>
          <w:color w:val="1F497D" w:themeColor="text2"/>
        </w:rPr>
        <w:t>,</w:t>
      </w:r>
      <w:r w:rsidRPr="00B75EE9">
        <w:rPr>
          <w:rFonts w:ascii="Times New Roman" w:hAnsi="Times New Roman" w:cs="Times New Roman"/>
          <w:color w:val="1F497D" w:themeColor="text2"/>
        </w:rPr>
        <w:t xml:space="preserve"> continue to publish papers which find large CU effects</w:t>
      </w:r>
      <w:r w:rsidR="00D0293E" w:rsidRPr="00B75EE9">
        <w:rPr>
          <w:rFonts w:ascii="Times New Roman" w:hAnsi="Times New Roman" w:cs="Times New Roman"/>
          <w:color w:val="1F497D" w:themeColor="text2"/>
        </w:rPr>
        <w:t>,</w:t>
      </w:r>
      <w:r w:rsidR="003414BC" w:rsidRPr="00B75EE9">
        <w:rPr>
          <w:rFonts w:ascii="Times New Roman" w:hAnsi="Times New Roman" w:cs="Times New Roman"/>
          <w:color w:val="1F497D" w:themeColor="text2"/>
        </w:rPr>
        <w:t xml:space="preserve"> albeit without acknowledging the critique in Campbell (2013)</w:t>
      </w:r>
      <w:r w:rsidR="00E91DB6">
        <w:rPr>
          <w:rFonts w:ascii="Times New Roman" w:hAnsi="Times New Roman" w:cs="Times New Roman"/>
          <w:color w:val="1F497D" w:themeColor="text2"/>
        </w:rPr>
        <w:t xml:space="preserve">. More than </w:t>
      </w:r>
      <w:r w:rsidR="00D0293E" w:rsidRPr="00B75EE9">
        <w:rPr>
          <w:rFonts w:ascii="Times New Roman" w:hAnsi="Times New Roman" w:cs="Times New Roman"/>
          <w:color w:val="1F497D" w:themeColor="text2"/>
        </w:rPr>
        <w:t>40 papers a year are written on this topic</w:t>
      </w:r>
      <w:r w:rsidRPr="00B75EE9">
        <w:rPr>
          <w:rFonts w:ascii="Times New Roman" w:hAnsi="Times New Roman" w:cs="Times New Roman"/>
          <w:color w:val="1F497D" w:themeColor="text2"/>
        </w:rPr>
        <w:t xml:space="preserve">. </w:t>
      </w:r>
      <w:r w:rsidR="00D0293E" w:rsidRPr="00B75EE9">
        <w:rPr>
          <w:rFonts w:ascii="Times New Roman" w:hAnsi="Times New Roman" w:cs="Times New Roman"/>
          <w:color w:val="1F497D" w:themeColor="text2"/>
        </w:rPr>
        <w:t xml:space="preserve">The point of our paper is that this literature should end, or rather, that it never </w:t>
      </w:r>
      <w:proofErr w:type="gramStart"/>
      <w:r w:rsidR="00D0293E" w:rsidRPr="00B75EE9">
        <w:rPr>
          <w:rFonts w:ascii="Times New Roman" w:hAnsi="Times New Roman" w:cs="Times New Roman"/>
          <w:color w:val="1F497D" w:themeColor="text2"/>
        </w:rPr>
        <w:t>have</w:t>
      </w:r>
      <w:proofErr w:type="gramEnd"/>
      <w:r w:rsidR="00D0293E" w:rsidRPr="00B75EE9">
        <w:rPr>
          <w:rFonts w:ascii="Times New Roman" w:hAnsi="Times New Roman" w:cs="Times New Roman"/>
          <w:color w:val="1F497D" w:themeColor="text2"/>
        </w:rPr>
        <w:t xml:space="preserve"> started to begin with. By not publishing our paper, you are leaving the door open to additional wasted resources being devoted to this topic. </w:t>
      </w:r>
    </w:p>
    <w:p w:rsidR="00134A64" w:rsidRPr="00B75EE9" w:rsidRDefault="00134A64" w:rsidP="00C1612E">
      <w:pPr>
        <w:jc w:val="both"/>
        <w:rPr>
          <w:rFonts w:ascii="Times New Roman" w:hAnsi="Times New Roman" w:cs="Times New Roman"/>
          <w:color w:val="1F497D" w:themeColor="text2"/>
        </w:rPr>
      </w:pPr>
      <w:r w:rsidRPr="00B75EE9">
        <w:rPr>
          <w:rFonts w:ascii="Times New Roman" w:hAnsi="Times New Roman" w:cs="Times New Roman"/>
          <w:color w:val="1F497D" w:themeColor="text2"/>
        </w:rPr>
        <w:t>Both of the meta</w:t>
      </w:r>
      <w:r w:rsidR="003414BC" w:rsidRPr="00B75EE9">
        <w:rPr>
          <w:rFonts w:ascii="Times New Roman" w:hAnsi="Times New Roman" w:cs="Times New Roman"/>
          <w:color w:val="1F497D" w:themeColor="text2"/>
        </w:rPr>
        <w:t>-</w:t>
      </w:r>
      <w:r w:rsidRPr="00B75EE9">
        <w:rPr>
          <w:rFonts w:ascii="Times New Roman" w:hAnsi="Times New Roman" w:cs="Times New Roman"/>
          <w:color w:val="1F497D" w:themeColor="text2"/>
        </w:rPr>
        <w:t xml:space="preserve">analyses are quite dated. </w:t>
      </w:r>
      <w:r w:rsidR="00D0293E" w:rsidRPr="00B75EE9">
        <w:rPr>
          <w:rFonts w:ascii="Times New Roman" w:hAnsi="Times New Roman" w:cs="Times New Roman"/>
          <w:color w:val="1F497D" w:themeColor="text2"/>
        </w:rPr>
        <w:t xml:space="preserve">While I believe meta-analyses are interesting, and can tell us something, not all studies included in the meta-analyses are of equal value. Many of the studies in both the Rose and </w:t>
      </w:r>
      <w:proofErr w:type="spellStart"/>
      <w:r w:rsidR="00D0293E" w:rsidRPr="00B75EE9">
        <w:rPr>
          <w:rFonts w:ascii="Times New Roman" w:hAnsi="Times New Roman" w:cs="Times New Roman"/>
          <w:color w:val="1F497D" w:themeColor="text2"/>
        </w:rPr>
        <w:t>Havranek</w:t>
      </w:r>
      <w:proofErr w:type="spellEnd"/>
      <w:r w:rsidR="00D0293E" w:rsidRPr="00B75EE9">
        <w:rPr>
          <w:rFonts w:ascii="Times New Roman" w:hAnsi="Times New Roman" w:cs="Times New Roman"/>
          <w:color w:val="1F497D" w:themeColor="text2"/>
        </w:rPr>
        <w:t xml:space="preserve"> meta analysis have clear flaws, such as including CU switches coterminous with warfare and/or communist takeovers</w:t>
      </w:r>
      <w:r w:rsidR="00642368" w:rsidRPr="00B75EE9">
        <w:rPr>
          <w:rFonts w:ascii="Times New Roman" w:hAnsi="Times New Roman" w:cs="Times New Roman"/>
          <w:color w:val="1F497D" w:themeColor="text2"/>
        </w:rPr>
        <w:t>, or not including a UK*</w:t>
      </w:r>
      <w:r w:rsidR="00E91DB6">
        <w:rPr>
          <w:rFonts w:ascii="Times New Roman" w:hAnsi="Times New Roman" w:cs="Times New Roman"/>
          <w:color w:val="1F497D" w:themeColor="text2"/>
        </w:rPr>
        <w:t>“E</w:t>
      </w:r>
      <w:r w:rsidR="00642368" w:rsidRPr="00B75EE9">
        <w:rPr>
          <w:rFonts w:ascii="Times New Roman" w:hAnsi="Times New Roman" w:cs="Times New Roman"/>
          <w:color w:val="1F497D" w:themeColor="text2"/>
        </w:rPr>
        <w:t>ver UK colony</w:t>
      </w:r>
      <w:r w:rsidR="00E91DB6">
        <w:rPr>
          <w:rFonts w:ascii="Times New Roman" w:hAnsi="Times New Roman" w:cs="Times New Roman"/>
          <w:color w:val="1F497D" w:themeColor="text2"/>
        </w:rPr>
        <w:t>”</w:t>
      </w:r>
      <w:r w:rsidR="00642368" w:rsidRPr="00B75EE9">
        <w:rPr>
          <w:rFonts w:ascii="Times New Roman" w:hAnsi="Times New Roman" w:cs="Times New Roman"/>
          <w:color w:val="1F497D" w:themeColor="text2"/>
        </w:rPr>
        <w:t xml:space="preserve"> time trend</w:t>
      </w:r>
      <w:r w:rsidR="00BC2A68">
        <w:rPr>
          <w:rFonts w:ascii="Times New Roman" w:hAnsi="Times New Roman" w:cs="Times New Roman"/>
          <w:color w:val="1F497D" w:themeColor="text2"/>
        </w:rPr>
        <w:t xml:space="preserve"> to control for the gradual decay of UK colonial trade</w:t>
      </w:r>
      <w:r w:rsidR="00D0293E" w:rsidRPr="00B75EE9">
        <w:rPr>
          <w:rFonts w:ascii="Times New Roman" w:hAnsi="Times New Roman" w:cs="Times New Roman"/>
          <w:color w:val="1F497D" w:themeColor="text2"/>
        </w:rPr>
        <w:t>. Second, Campbell (2013) was not a part of either meta-analysis. Third, these meta-analyses are quite dated at this point. Fourth, we come to drastically different conclusions</w:t>
      </w:r>
      <w:r w:rsidR="00BC2A68">
        <w:rPr>
          <w:rFonts w:ascii="Times New Roman" w:hAnsi="Times New Roman" w:cs="Times New Roman"/>
          <w:color w:val="1F497D" w:themeColor="text2"/>
        </w:rPr>
        <w:t xml:space="preserve"> than either of the meta-analyses</w:t>
      </w:r>
      <w:r w:rsidR="00D0293E" w:rsidRPr="00B75EE9">
        <w:rPr>
          <w:rFonts w:ascii="Times New Roman" w:hAnsi="Times New Roman" w:cs="Times New Roman"/>
          <w:color w:val="1F497D" w:themeColor="text2"/>
        </w:rPr>
        <w:t xml:space="preserve">. </w:t>
      </w:r>
    </w:p>
    <w:p w:rsidR="00D0293E" w:rsidRPr="00B75EE9" w:rsidRDefault="00D0293E" w:rsidP="00C1612E">
      <w:pPr>
        <w:jc w:val="both"/>
        <w:rPr>
          <w:rFonts w:ascii="Times New Roman" w:hAnsi="Times New Roman" w:cs="Times New Roman"/>
          <w:color w:val="1F497D" w:themeColor="text2"/>
        </w:rPr>
      </w:pPr>
      <w:r w:rsidRPr="00B75EE9">
        <w:rPr>
          <w:rFonts w:ascii="Times New Roman" w:hAnsi="Times New Roman" w:cs="Times New Roman"/>
          <w:color w:val="1F497D" w:themeColor="text2"/>
        </w:rPr>
        <w:t>We agree that Baldwin had a very nice overview of the literature up to 2005. His review left many reasons to doubt the very large estimates of Rose, but in the end he left the puzzle open and concluded, based on a gut feeling rather than regression results, that a CU effect of 5-15% is plausible. The paper does not articulate a smoking gun (or several smoking guns) about what is driving the result like Campbell (2013) or this paper do for the extended data set.</w:t>
      </w:r>
      <w:r w:rsidR="00642368" w:rsidRPr="00B75EE9">
        <w:rPr>
          <w:rFonts w:ascii="Times New Roman" w:hAnsi="Times New Roman" w:cs="Times New Roman"/>
          <w:color w:val="1F497D" w:themeColor="text2"/>
        </w:rPr>
        <w:t xml:space="preserve"> Also, we, like Campbell, cast doubt on an effect as large as 5-15%, which in our subjective view is still a large trade impact, on par with </w:t>
      </w:r>
      <w:r w:rsidR="001B2B5B" w:rsidRPr="00B75EE9">
        <w:rPr>
          <w:rFonts w:ascii="Times New Roman" w:hAnsi="Times New Roman" w:cs="Times New Roman"/>
          <w:color w:val="1F497D" w:themeColor="text2"/>
        </w:rPr>
        <w:t xml:space="preserve">estimates of </w:t>
      </w:r>
      <w:r w:rsidR="00642368" w:rsidRPr="00B75EE9">
        <w:rPr>
          <w:rFonts w:ascii="Times New Roman" w:hAnsi="Times New Roman" w:cs="Times New Roman"/>
          <w:color w:val="1F497D" w:themeColor="text2"/>
        </w:rPr>
        <w:t>the Smoot-Hawley tariff</w:t>
      </w:r>
      <w:r w:rsidR="00E91DB6">
        <w:rPr>
          <w:rFonts w:ascii="Times New Roman" w:hAnsi="Times New Roman" w:cs="Times New Roman"/>
          <w:color w:val="1F497D" w:themeColor="text2"/>
        </w:rPr>
        <w:t>, for example</w:t>
      </w:r>
      <w:r w:rsidR="00642368" w:rsidRPr="00B75EE9">
        <w:rPr>
          <w:rFonts w:ascii="Times New Roman" w:hAnsi="Times New Roman" w:cs="Times New Roman"/>
          <w:color w:val="1F497D" w:themeColor="text2"/>
        </w:rPr>
        <w:t xml:space="preserve">. </w:t>
      </w:r>
    </w:p>
    <w:p w:rsidR="00D0293E" w:rsidRPr="00B75EE9" w:rsidRDefault="00D0293E" w:rsidP="00E91DB6">
      <w:pPr>
        <w:jc w:val="both"/>
        <w:rPr>
          <w:rFonts w:ascii="Times New Roman" w:hAnsi="Times New Roman" w:cs="Times New Roman"/>
          <w:color w:val="1F497D" w:themeColor="text2"/>
        </w:rPr>
      </w:pPr>
      <w:r w:rsidRPr="00B75EE9">
        <w:rPr>
          <w:rFonts w:ascii="Times New Roman" w:hAnsi="Times New Roman" w:cs="Times New Roman"/>
          <w:color w:val="1F497D" w:themeColor="text2"/>
        </w:rPr>
        <w:t xml:space="preserve">We apologize for not citing Santos Silva and </w:t>
      </w:r>
      <w:proofErr w:type="spellStart"/>
      <w:r w:rsidRPr="00B75EE9">
        <w:rPr>
          <w:rFonts w:ascii="Times New Roman" w:hAnsi="Times New Roman" w:cs="Times New Roman"/>
          <w:color w:val="1F497D" w:themeColor="text2"/>
        </w:rPr>
        <w:t>Tenreyro</w:t>
      </w:r>
      <w:proofErr w:type="spellEnd"/>
      <w:r w:rsidRPr="00B75EE9">
        <w:rPr>
          <w:rFonts w:ascii="Times New Roman" w:hAnsi="Times New Roman" w:cs="Times New Roman"/>
          <w:color w:val="1F497D" w:themeColor="text2"/>
        </w:rPr>
        <w:t xml:space="preserve"> (2010). Probably, it deserves a citation</w:t>
      </w:r>
      <w:r w:rsidR="004B55ED" w:rsidRPr="00B75EE9">
        <w:rPr>
          <w:rFonts w:ascii="Times New Roman" w:hAnsi="Times New Roman" w:cs="Times New Roman"/>
          <w:color w:val="1F497D" w:themeColor="text2"/>
        </w:rPr>
        <w:t xml:space="preserve">, although the focus </w:t>
      </w:r>
      <w:r w:rsidR="00607A5D" w:rsidRPr="00B75EE9">
        <w:rPr>
          <w:rFonts w:ascii="Times New Roman" w:hAnsi="Times New Roman" w:cs="Times New Roman"/>
          <w:color w:val="1F497D" w:themeColor="text2"/>
        </w:rPr>
        <w:t xml:space="preserve">of that paper </w:t>
      </w:r>
      <w:r w:rsidR="004B55ED" w:rsidRPr="00B75EE9">
        <w:rPr>
          <w:rFonts w:ascii="Times New Roman" w:hAnsi="Times New Roman" w:cs="Times New Roman"/>
          <w:color w:val="1F497D" w:themeColor="text2"/>
        </w:rPr>
        <w:t xml:space="preserve">is not just on the CU effect, and they </w:t>
      </w:r>
      <w:r w:rsidR="00607A5D" w:rsidRPr="00B75EE9">
        <w:rPr>
          <w:rFonts w:ascii="Times New Roman" w:hAnsi="Times New Roman" w:cs="Times New Roman"/>
          <w:color w:val="1F497D" w:themeColor="text2"/>
        </w:rPr>
        <w:t xml:space="preserve">run a total of three regressions on a short panel (1993-2007) for the Euro only that omit </w:t>
      </w:r>
      <w:r w:rsidR="003414BC" w:rsidRPr="00B75EE9">
        <w:rPr>
          <w:rFonts w:ascii="Times New Roman" w:hAnsi="Times New Roman" w:cs="Times New Roman"/>
          <w:color w:val="1F497D" w:themeColor="text2"/>
        </w:rPr>
        <w:t>country-pair fixed effects, and do not plot pre-treatment trends</w:t>
      </w:r>
      <w:r w:rsidR="00607A5D" w:rsidRPr="00B75EE9">
        <w:rPr>
          <w:rFonts w:ascii="Times New Roman" w:hAnsi="Times New Roman" w:cs="Times New Roman"/>
          <w:color w:val="1F497D" w:themeColor="text2"/>
        </w:rPr>
        <w:t xml:space="preserve"> or control for trends</w:t>
      </w:r>
      <w:r w:rsidRPr="00B75EE9">
        <w:rPr>
          <w:rFonts w:ascii="Times New Roman" w:hAnsi="Times New Roman" w:cs="Times New Roman"/>
          <w:color w:val="1F497D" w:themeColor="text2"/>
        </w:rPr>
        <w:t xml:space="preserve">. However, there are easily more than 200 papers in this literature, most of which contribute something. </w:t>
      </w:r>
      <w:r w:rsidR="00642368" w:rsidRPr="00B75EE9">
        <w:rPr>
          <w:rFonts w:ascii="Times New Roman" w:hAnsi="Times New Roman" w:cs="Times New Roman"/>
          <w:color w:val="1F497D" w:themeColor="text2"/>
        </w:rPr>
        <w:t xml:space="preserve">We do cite 44 of them. Thus, we’d like to take this moment to apologize to </w:t>
      </w:r>
      <w:r w:rsidR="00642368" w:rsidRPr="00B75EE9">
        <w:rPr>
          <w:rFonts w:ascii="Times New Roman" w:hAnsi="Times New Roman" w:cs="Times New Roman"/>
          <w:color w:val="1F497D" w:themeColor="text2"/>
        </w:rPr>
        <w:lastRenderedPageBreak/>
        <w:t xml:space="preserve">all future referees on this topic – it’s quite likely that, even if you’ve written on this topic, we might not have room to cite you. Another one of the comments that we have gotten is that our paper is already too long. </w:t>
      </w:r>
    </w:p>
    <w:p w:rsidR="00642368" w:rsidRPr="00B75EE9" w:rsidRDefault="00642368" w:rsidP="00642368">
      <w:pPr>
        <w:pStyle w:val="ListParagraph"/>
        <w:numPr>
          <w:ilvl w:val="0"/>
          <w:numId w:val="2"/>
        </w:numPr>
        <w:rPr>
          <w:rFonts w:ascii="Times New Roman" w:hAnsi="Times New Roman" w:cs="Times New Roman"/>
        </w:rPr>
      </w:pPr>
      <w:r w:rsidRPr="00B75EE9">
        <w:rPr>
          <w:rFonts w:ascii="Times New Roman" w:hAnsi="Times New Roman" w:cs="Times New Roman"/>
        </w:rPr>
        <w:t xml:space="preserve">There are already several prominent papers challenging Rose so I do not think scholars in the field are unaware of the concerns over Rose’s claims that CUs have very large effects. </w:t>
      </w:r>
    </w:p>
    <w:p w:rsidR="00C1612E" w:rsidRPr="00B75EE9" w:rsidRDefault="001B2B5B" w:rsidP="00381AF2">
      <w:pPr>
        <w:jc w:val="both"/>
        <w:rPr>
          <w:rFonts w:ascii="Times New Roman" w:hAnsi="Times New Roman" w:cs="Times New Roman"/>
          <w:color w:val="1F497D" w:themeColor="text2"/>
        </w:rPr>
      </w:pPr>
      <w:r w:rsidRPr="00B75EE9">
        <w:rPr>
          <w:rFonts w:ascii="Times New Roman" w:hAnsi="Times New Roman" w:cs="Times New Roman"/>
          <w:b/>
          <w:color w:val="1F497D" w:themeColor="text2"/>
        </w:rPr>
        <w:t>Response</w:t>
      </w:r>
      <w:r w:rsidRPr="00B75EE9">
        <w:rPr>
          <w:rFonts w:ascii="Times New Roman" w:hAnsi="Times New Roman" w:cs="Times New Roman"/>
          <w:color w:val="1F497D" w:themeColor="text2"/>
        </w:rPr>
        <w:t xml:space="preserve">: </w:t>
      </w:r>
      <w:r w:rsidR="00381AF2" w:rsidRPr="00B75EE9">
        <w:rPr>
          <w:rFonts w:ascii="Times New Roman" w:hAnsi="Times New Roman" w:cs="Times New Roman"/>
          <w:color w:val="1F497D" w:themeColor="text2"/>
        </w:rPr>
        <w:t xml:space="preserve">To clarify, we actually wrote this paper in part because we were tired of seeing papers presented on this topic at conferences, and published in journals which we would consider ourselves very lucky to publish in (the JIE and EER), which were in fact </w:t>
      </w:r>
      <w:r w:rsidR="00381AF2" w:rsidRPr="00B75EE9">
        <w:rPr>
          <w:rFonts w:ascii="Times New Roman" w:hAnsi="Times New Roman" w:cs="Times New Roman"/>
          <w:b/>
          <w:color w:val="1F497D" w:themeColor="text2"/>
        </w:rPr>
        <w:t>not at all aware</w:t>
      </w:r>
      <w:r w:rsidR="00381AF2" w:rsidRPr="00B75EE9">
        <w:rPr>
          <w:rFonts w:ascii="Times New Roman" w:hAnsi="Times New Roman" w:cs="Times New Roman"/>
          <w:color w:val="1F497D" w:themeColor="text2"/>
        </w:rPr>
        <w:t xml:space="preserve"> of the key problems in the original CU effect literature</w:t>
      </w:r>
      <w:r w:rsidR="00E91DB6">
        <w:rPr>
          <w:rFonts w:ascii="Times New Roman" w:hAnsi="Times New Roman" w:cs="Times New Roman"/>
          <w:color w:val="1F497D" w:themeColor="text2"/>
        </w:rPr>
        <w:t>, such as the need for trends, dynamic controls, or the need to plot pre-treatment trends</w:t>
      </w:r>
      <w:r w:rsidR="00381AF2" w:rsidRPr="00B75EE9">
        <w:rPr>
          <w:rFonts w:ascii="Times New Roman" w:hAnsi="Times New Roman" w:cs="Times New Roman"/>
          <w:color w:val="1F497D" w:themeColor="text2"/>
        </w:rPr>
        <w:t xml:space="preserve">. (Just </w:t>
      </w:r>
      <w:r w:rsidR="000C3494" w:rsidRPr="00B75EE9">
        <w:rPr>
          <w:rFonts w:ascii="Times New Roman" w:hAnsi="Times New Roman" w:cs="Times New Roman"/>
          <w:color w:val="1F497D" w:themeColor="text2"/>
        </w:rPr>
        <w:t xml:space="preserve">have a quick </w:t>
      </w:r>
      <w:r w:rsidR="00381AF2" w:rsidRPr="00B75EE9">
        <w:rPr>
          <w:rFonts w:ascii="Times New Roman" w:hAnsi="Times New Roman" w:cs="Times New Roman"/>
          <w:color w:val="1F497D" w:themeColor="text2"/>
        </w:rPr>
        <w:t>look at the last 3-4 years of E</w:t>
      </w:r>
      <w:r w:rsidR="00607A5D" w:rsidRPr="00B75EE9">
        <w:rPr>
          <w:rFonts w:ascii="Times New Roman" w:hAnsi="Times New Roman" w:cs="Times New Roman"/>
          <w:color w:val="1F497D" w:themeColor="text2"/>
        </w:rPr>
        <w:t xml:space="preserve">uropean </w:t>
      </w:r>
      <w:r w:rsidR="00381AF2" w:rsidRPr="00B75EE9">
        <w:rPr>
          <w:rFonts w:ascii="Times New Roman" w:hAnsi="Times New Roman" w:cs="Times New Roman"/>
          <w:color w:val="1F497D" w:themeColor="text2"/>
        </w:rPr>
        <w:t>T</w:t>
      </w:r>
      <w:r w:rsidR="00607A5D" w:rsidRPr="00B75EE9">
        <w:rPr>
          <w:rFonts w:ascii="Times New Roman" w:hAnsi="Times New Roman" w:cs="Times New Roman"/>
          <w:color w:val="1F497D" w:themeColor="text2"/>
        </w:rPr>
        <w:t xml:space="preserve">rade </w:t>
      </w:r>
      <w:r w:rsidR="00381AF2" w:rsidRPr="00B75EE9">
        <w:rPr>
          <w:rFonts w:ascii="Times New Roman" w:hAnsi="Times New Roman" w:cs="Times New Roman"/>
          <w:color w:val="1F497D" w:themeColor="text2"/>
        </w:rPr>
        <w:t>S</w:t>
      </w:r>
      <w:r w:rsidR="00607A5D" w:rsidRPr="00B75EE9">
        <w:rPr>
          <w:rFonts w:ascii="Times New Roman" w:hAnsi="Times New Roman" w:cs="Times New Roman"/>
          <w:color w:val="1F497D" w:themeColor="text2"/>
        </w:rPr>
        <w:t xml:space="preserve">tudy </w:t>
      </w:r>
      <w:r w:rsidR="00381AF2" w:rsidRPr="00B75EE9">
        <w:rPr>
          <w:rFonts w:ascii="Times New Roman" w:hAnsi="Times New Roman" w:cs="Times New Roman"/>
          <w:color w:val="1F497D" w:themeColor="text2"/>
        </w:rPr>
        <w:t>G</w:t>
      </w:r>
      <w:r w:rsidR="00607A5D" w:rsidRPr="00B75EE9">
        <w:rPr>
          <w:rFonts w:ascii="Times New Roman" w:hAnsi="Times New Roman" w:cs="Times New Roman"/>
          <w:color w:val="1F497D" w:themeColor="text2"/>
        </w:rPr>
        <w:t>roup</w:t>
      </w:r>
      <w:r w:rsidR="00381AF2" w:rsidRPr="00B75EE9">
        <w:rPr>
          <w:rFonts w:ascii="Times New Roman" w:hAnsi="Times New Roman" w:cs="Times New Roman"/>
          <w:color w:val="1F497D" w:themeColor="text2"/>
        </w:rPr>
        <w:t xml:space="preserve"> conference papers.) Very</w:t>
      </w:r>
      <w:r w:rsidRPr="00B75EE9">
        <w:rPr>
          <w:rFonts w:ascii="Times New Roman" w:hAnsi="Times New Roman" w:cs="Times New Roman"/>
          <w:color w:val="1F497D" w:themeColor="text2"/>
        </w:rPr>
        <w:t xml:space="preserve"> good journals</w:t>
      </w:r>
      <w:r w:rsidR="004B55ED" w:rsidRPr="00B75EE9">
        <w:rPr>
          <w:rFonts w:ascii="Times New Roman" w:hAnsi="Times New Roman" w:cs="Times New Roman"/>
          <w:color w:val="1F497D" w:themeColor="text2"/>
        </w:rPr>
        <w:t xml:space="preserve"> continue to publish clearly flawed papers finding large CU effects. This suggests that the specific problems with the CU effect literature are, in fact, not very widely known. </w:t>
      </w:r>
      <w:r w:rsidR="00C1612E" w:rsidRPr="00B75EE9">
        <w:rPr>
          <w:rFonts w:ascii="Times New Roman" w:hAnsi="Times New Roman" w:cs="Times New Roman"/>
          <w:color w:val="1F497D" w:themeColor="text2"/>
        </w:rPr>
        <w:t>The most prominent critique of Rose was Baldwin’s excellent overview. However, he still argued for a fairly large effect and ef</w:t>
      </w:r>
      <w:r w:rsidR="00E91DB6">
        <w:rPr>
          <w:rFonts w:ascii="Times New Roman" w:hAnsi="Times New Roman" w:cs="Times New Roman"/>
          <w:color w:val="1F497D" w:themeColor="text2"/>
        </w:rPr>
        <w:t>fectively left the puzzle open.</w:t>
      </w:r>
    </w:p>
    <w:p w:rsidR="004B55ED" w:rsidRPr="00B75EE9" w:rsidRDefault="004B55ED" w:rsidP="00381AF2">
      <w:pPr>
        <w:jc w:val="both"/>
        <w:rPr>
          <w:rFonts w:ascii="Times New Roman" w:hAnsi="Times New Roman" w:cs="Times New Roman"/>
          <w:color w:val="1F497D" w:themeColor="text2"/>
        </w:rPr>
      </w:pPr>
      <w:r w:rsidRPr="00B75EE9">
        <w:rPr>
          <w:rFonts w:ascii="Times New Roman" w:hAnsi="Times New Roman" w:cs="Times New Roman"/>
          <w:color w:val="1F497D" w:themeColor="text2"/>
        </w:rPr>
        <w:t xml:space="preserve">Also, I think you are confused with what our argument is. We find there is no support for claims of significant trade effects, not that </w:t>
      </w:r>
      <w:r w:rsidR="00381AF2" w:rsidRPr="00B75EE9">
        <w:rPr>
          <w:rFonts w:ascii="Times New Roman" w:hAnsi="Times New Roman" w:cs="Times New Roman"/>
          <w:color w:val="1F497D" w:themeColor="text2"/>
        </w:rPr>
        <w:t xml:space="preserve">just </w:t>
      </w:r>
      <w:r w:rsidRPr="00B75EE9">
        <w:rPr>
          <w:rFonts w:ascii="Times New Roman" w:hAnsi="Times New Roman" w:cs="Times New Roman"/>
          <w:color w:val="1F497D" w:themeColor="text2"/>
        </w:rPr>
        <w:t xml:space="preserve">the very large estimates are over-blown. We believe that it is not well known that the evidence for </w:t>
      </w:r>
      <w:r w:rsidRPr="00B75EE9">
        <w:rPr>
          <w:rFonts w:ascii="Times New Roman" w:hAnsi="Times New Roman" w:cs="Times New Roman"/>
          <w:i/>
          <w:color w:val="1F497D" w:themeColor="text2"/>
        </w:rPr>
        <w:t>any positive</w:t>
      </w:r>
      <w:r w:rsidRPr="00B75EE9">
        <w:rPr>
          <w:rFonts w:ascii="Times New Roman" w:hAnsi="Times New Roman" w:cs="Times New Roman"/>
          <w:color w:val="1F497D" w:themeColor="text2"/>
        </w:rPr>
        <w:t xml:space="preserve"> effect is actually quite weak, and sensitive to specification. As evidence for this claim, below in your report, </w:t>
      </w:r>
      <w:r w:rsidRPr="00B75EE9">
        <w:rPr>
          <w:rFonts w:ascii="Times New Roman" w:hAnsi="Times New Roman" w:cs="Times New Roman"/>
          <w:b/>
          <w:i/>
          <w:color w:val="1F497D" w:themeColor="text2"/>
        </w:rPr>
        <w:t>you yourself argue for a positive CU effect</w:t>
      </w:r>
      <w:r w:rsidRPr="00B75EE9">
        <w:rPr>
          <w:rFonts w:ascii="Times New Roman" w:hAnsi="Times New Roman" w:cs="Times New Roman"/>
          <w:color w:val="1F497D" w:themeColor="text2"/>
        </w:rPr>
        <w:t xml:space="preserve">. We would like to know why? </w:t>
      </w:r>
      <w:r w:rsidR="00381AF2" w:rsidRPr="00B75EE9">
        <w:rPr>
          <w:rFonts w:ascii="Times New Roman" w:hAnsi="Times New Roman" w:cs="Times New Roman"/>
          <w:color w:val="1F497D" w:themeColor="text2"/>
        </w:rPr>
        <w:t xml:space="preserve">Which part of the evidence we presented, or presented in Campbell (2013), did you not find convincing? Inquiring minds would like to know. </w:t>
      </w:r>
    </w:p>
    <w:p w:rsidR="00381AF2" w:rsidRPr="00B75EE9" w:rsidRDefault="00381AF2" w:rsidP="00381AF2">
      <w:pPr>
        <w:pStyle w:val="ListParagraph"/>
        <w:numPr>
          <w:ilvl w:val="0"/>
          <w:numId w:val="2"/>
        </w:numPr>
        <w:rPr>
          <w:rFonts w:ascii="Times New Roman" w:hAnsi="Times New Roman" w:cs="Times New Roman"/>
        </w:rPr>
      </w:pPr>
      <w:r w:rsidRPr="00B75EE9">
        <w:rPr>
          <w:rFonts w:ascii="Times New Roman" w:hAnsi="Times New Roman" w:cs="Times New Roman"/>
        </w:rPr>
        <w:t xml:space="preserve">The </w:t>
      </w:r>
      <w:proofErr w:type="spellStart"/>
      <w:r w:rsidRPr="00B75EE9">
        <w:rPr>
          <w:rFonts w:ascii="Times New Roman" w:hAnsi="Times New Roman" w:cs="Times New Roman"/>
        </w:rPr>
        <w:t>endogeneity</w:t>
      </w:r>
      <w:proofErr w:type="spellEnd"/>
      <w:r w:rsidRPr="00B75EE9">
        <w:rPr>
          <w:rFonts w:ascii="Times New Roman" w:hAnsi="Times New Roman" w:cs="Times New Roman"/>
        </w:rPr>
        <w:t xml:space="preserve"> issue is probably the key issue on which new ideas are needed but I don’t see a major new insight in this paper.</w:t>
      </w:r>
    </w:p>
    <w:p w:rsidR="00381AF2" w:rsidRPr="00B75EE9" w:rsidRDefault="00381AF2" w:rsidP="00171D98">
      <w:pPr>
        <w:jc w:val="both"/>
        <w:rPr>
          <w:rFonts w:ascii="Times New Roman" w:hAnsi="Times New Roman" w:cs="Times New Roman"/>
          <w:color w:val="1F497D" w:themeColor="text2"/>
        </w:rPr>
      </w:pPr>
      <w:r w:rsidRPr="00B75EE9">
        <w:rPr>
          <w:rFonts w:ascii="Times New Roman" w:hAnsi="Times New Roman" w:cs="Times New Roman"/>
          <w:b/>
          <w:color w:val="1F497D" w:themeColor="text2"/>
        </w:rPr>
        <w:t>Response</w:t>
      </w:r>
      <w:r w:rsidRPr="00B75EE9">
        <w:rPr>
          <w:rFonts w:ascii="Times New Roman" w:hAnsi="Times New Roman" w:cs="Times New Roman"/>
          <w:color w:val="1F497D" w:themeColor="text2"/>
        </w:rPr>
        <w:t xml:space="preserve">: The insight is that, even with this much larger dataset, the results in GR (2016) (and also in papers such as Saia, 2017) are not robust. We cannot reliably say that there is a measurable CU effect greater than zero. We think this is valuable since it shuts down a large and still rapidly-growing </w:t>
      </w:r>
      <w:proofErr w:type="gramStart"/>
      <w:r w:rsidRPr="00B75EE9">
        <w:rPr>
          <w:rFonts w:ascii="Times New Roman" w:hAnsi="Times New Roman" w:cs="Times New Roman"/>
          <w:color w:val="1F497D" w:themeColor="text2"/>
        </w:rPr>
        <w:t>literature</w:t>
      </w:r>
      <w:r w:rsidR="00C1612E" w:rsidRPr="00B75EE9">
        <w:rPr>
          <w:rFonts w:ascii="Times New Roman" w:hAnsi="Times New Roman" w:cs="Times New Roman"/>
          <w:color w:val="1F497D" w:themeColor="text2"/>
        </w:rPr>
        <w:t>,</w:t>
      </w:r>
      <w:proofErr w:type="gramEnd"/>
      <w:r w:rsidR="00C1612E" w:rsidRPr="00B75EE9">
        <w:rPr>
          <w:rFonts w:ascii="Times New Roman" w:hAnsi="Times New Roman" w:cs="Times New Roman"/>
          <w:color w:val="1F497D" w:themeColor="text2"/>
        </w:rPr>
        <w:t xml:space="preserve"> a literature that you seem to agree is already too large</w:t>
      </w:r>
      <w:r w:rsidRPr="00B75EE9">
        <w:rPr>
          <w:rFonts w:ascii="Times New Roman" w:hAnsi="Times New Roman" w:cs="Times New Roman"/>
          <w:color w:val="1F497D" w:themeColor="text2"/>
        </w:rPr>
        <w:t xml:space="preserve">. </w:t>
      </w:r>
      <w:r w:rsidR="00171D98" w:rsidRPr="00B75EE9">
        <w:rPr>
          <w:rFonts w:ascii="Times New Roman" w:hAnsi="Times New Roman" w:cs="Times New Roman"/>
          <w:color w:val="1F497D" w:themeColor="text2"/>
        </w:rPr>
        <w:t xml:space="preserve">As mentioned previously, the problems highlighted in Campbell (2013) are also not well known in the first place. </w:t>
      </w:r>
    </w:p>
    <w:p w:rsidR="00171D98" w:rsidRPr="00B75EE9" w:rsidRDefault="00171D98" w:rsidP="00171D98">
      <w:pPr>
        <w:pStyle w:val="ListParagraph"/>
        <w:numPr>
          <w:ilvl w:val="0"/>
          <w:numId w:val="2"/>
        </w:numPr>
        <w:jc w:val="both"/>
        <w:rPr>
          <w:rFonts w:ascii="Times New Roman" w:hAnsi="Times New Roman" w:cs="Times New Roman"/>
        </w:rPr>
      </w:pPr>
      <w:r w:rsidRPr="00B75EE9">
        <w:rPr>
          <w:rFonts w:ascii="Times New Roman" w:hAnsi="Times New Roman" w:cs="Times New Roman"/>
        </w:rPr>
        <w:t xml:space="preserve">Specification also matters and it appears this paper </w:t>
      </w:r>
      <w:proofErr w:type="spellStart"/>
      <w:r w:rsidRPr="00B75EE9">
        <w:rPr>
          <w:rFonts w:ascii="Times New Roman" w:hAnsi="Times New Roman" w:cs="Times New Roman"/>
        </w:rPr>
        <w:t>exlusively</w:t>
      </w:r>
      <w:proofErr w:type="spellEnd"/>
      <w:r w:rsidRPr="00B75EE9">
        <w:rPr>
          <w:rFonts w:ascii="Times New Roman" w:hAnsi="Times New Roman" w:cs="Times New Roman"/>
        </w:rPr>
        <w:t xml:space="preserve"> uses linear in logs. There was almost no mention of this issue and yet SST and de Sousa both obtain quite different results when using PPML.</w:t>
      </w:r>
    </w:p>
    <w:p w:rsidR="00171D98" w:rsidRPr="00B75EE9" w:rsidRDefault="00171D98" w:rsidP="00171D98">
      <w:pPr>
        <w:jc w:val="both"/>
        <w:rPr>
          <w:rFonts w:ascii="Times New Roman" w:hAnsi="Times New Roman" w:cs="Times New Roman"/>
          <w:color w:val="1F497D" w:themeColor="text2"/>
        </w:rPr>
      </w:pPr>
      <w:r w:rsidRPr="00B75EE9">
        <w:rPr>
          <w:rFonts w:ascii="Times New Roman" w:hAnsi="Times New Roman" w:cs="Times New Roman"/>
          <w:b/>
          <w:color w:val="1F497D" w:themeColor="text2"/>
        </w:rPr>
        <w:t>Response</w:t>
      </w:r>
      <w:r w:rsidRPr="00B75EE9">
        <w:rPr>
          <w:rFonts w:ascii="Times New Roman" w:hAnsi="Times New Roman" w:cs="Times New Roman"/>
          <w:color w:val="1F497D" w:themeColor="text2"/>
        </w:rPr>
        <w:t xml:space="preserve">: This is a fair point. In the current draft, we also </w:t>
      </w:r>
      <w:r w:rsidR="00985486" w:rsidRPr="00B75EE9">
        <w:rPr>
          <w:rFonts w:ascii="Times New Roman" w:hAnsi="Times New Roman" w:cs="Times New Roman"/>
          <w:color w:val="1F497D" w:themeColor="text2"/>
        </w:rPr>
        <w:t>add</w:t>
      </w:r>
      <w:r w:rsidRPr="00B75EE9">
        <w:rPr>
          <w:rFonts w:ascii="Times New Roman" w:hAnsi="Times New Roman" w:cs="Times New Roman"/>
          <w:color w:val="1F497D" w:themeColor="text2"/>
        </w:rPr>
        <w:t xml:space="preserve"> the PPML</w:t>
      </w:r>
      <w:r w:rsidR="00985486" w:rsidRPr="00B75EE9">
        <w:rPr>
          <w:rFonts w:ascii="Times New Roman" w:hAnsi="Times New Roman" w:cs="Times New Roman"/>
          <w:color w:val="1F497D" w:themeColor="text2"/>
        </w:rPr>
        <w:t xml:space="preserve"> in the appendix</w:t>
      </w:r>
      <w:r w:rsidRPr="00B75EE9">
        <w:rPr>
          <w:rFonts w:ascii="Times New Roman" w:hAnsi="Times New Roman" w:cs="Times New Roman"/>
          <w:color w:val="1F497D" w:themeColor="text2"/>
        </w:rPr>
        <w:t>. We decided not to use the PPML previously</w:t>
      </w:r>
      <w:r w:rsidR="00044637" w:rsidRPr="00B75EE9">
        <w:rPr>
          <w:rFonts w:ascii="Times New Roman" w:hAnsi="Times New Roman" w:cs="Times New Roman"/>
          <w:color w:val="1F497D" w:themeColor="text2"/>
        </w:rPr>
        <w:t xml:space="preserve"> primarily</w:t>
      </w:r>
      <w:r w:rsidRPr="00B75EE9">
        <w:rPr>
          <w:rFonts w:ascii="Times New Roman" w:hAnsi="Times New Roman" w:cs="Times New Roman"/>
          <w:color w:val="1F497D" w:themeColor="text2"/>
        </w:rPr>
        <w:t xml:space="preserve"> for two reasons: (1) as we mention in our paper, in the first draft of the GR (2016) paper, they also showed that they get vastly different results using a PPML. They just concluded that there was something strange about the PPML estimator. Thus, it was already known that using the PPML generates different results, which, in our view, is another reason to discount the CU effect. However, the point we want to make is that the answer to the CU effect does not lie in whether you prefer the linear in logs or the PPML estimator. Even using linear in logs, there’s not a strong case for a positive CU Effect. (2) At first, we could not solve the computational problem of including all the necessary FEs. Now we can, thanks to </w:t>
      </w:r>
      <w:r w:rsidR="00AA0A09" w:rsidRPr="00B75EE9">
        <w:rPr>
          <w:rFonts w:ascii="Times New Roman" w:hAnsi="Times New Roman" w:cs="Times New Roman"/>
          <w:color w:val="1F497D" w:themeColor="text2"/>
        </w:rPr>
        <w:t xml:space="preserve">the algorithm of </w:t>
      </w:r>
      <w:r w:rsidRPr="00B75EE9">
        <w:rPr>
          <w:rFonts w:ascii="Times New Roman" w:hAnsi="Times New Roman" w:cs="Times New Roman"/>
          <w:color w:val="1F497D" w:themeColor="text2"/>
        </w:rPr>
        <w:t>La</w:t>
      </w:r>
      <w:r w:rsidR="00AA0A09" w:rsidRPr="00B75EE9">
        <w:rPr>
          <w:rFonts w:ascii="Times New Roman" w:hAnsi="Times New Roman" w:cs="Times New Roman"/>
          <w:color w:val="1F497D" w:themeColor="text2"/>
        </w:rPr>
        <w:t xml:space="preserve">rch, </w:t>
      </w:r>
      <w:proofErr w:type="spellStart"/>
      <w:r w:rsidR="00AA0A09" w:rsidRPr="00B75EE9">
        <w:rPr>
          <w:rFonts w:ascii="Times New Roman" w:hAnsi="Times New Roman" w:cs="Times New Roman"/>
          <w:color w:val="1F497D" w:themeColor="text2"/>
        </w:rPr>
        <w:t>Wanner</w:t>
      </w:r>
      <w:proofErr w:type="spellEnd"/>
      <w:r w:rsidR="00AA0A09" w:rsidRPr="00B75EE9">
        <w:rPr>
          <w:rFonts w:ascii="Times New Roman" w:hAnsi="Times New Roman" w:cs="Times New Roman"/>
          <w:color w:val="1F497D" w:themeColor="text2"/>
        </w:rPr>
        <w:t xml:space="preserve">, </w:t>
      </w:r>
      <w:proofErr w:type="spellStart"/>
      <w:r w:rsidR="00AA0A09" w:rsidRPr="00B75EE9">
        <w:rPr>
          <w:rFonts w:ascii="Times New Roman" w:hAnsi="Times New Roman" w:cs="Times New Roman"/>
          <w:color w:val="1F497D" w:themeColor="text2"/>
        </w:rPr>
        <w:t>Yotov</w:t>
      </w:r>
      <w:proofErr w:type="spellEnd"/>
      <w:r w:rsidR="00AA0A09" w:rsidRPr="00B75EE9">
        <w:rPr>
          <w:rFonts w:ascii="Times New Roman" w:hAnsi="Times New Roman" w:cs="Times New Roman"/>
          <w:color w:val="1F497D" w:themeColor="text2"/>
        </w:rPr>
        <w:t xml:space="preserve">, and </w:t>
      </w:r>
      <w:proofErr w:type="spellStart"/>
      <w:r w:rsidR="00AA0A09" w:rsidRPr="00B75EE9">
        <w:rPr>
          <w:rFonts w:ascii="Times New Roman" w:hAnsi="Times New Roman" w:cs="Times New Roman"/>
          <w:color w:val="1F497D" w:themeColor="text2"/>
        </w:rPr>
        <w:t>Zylkin</w:t>
      </w:r>
      <w:proofErr w:type="spellEnd"/>
      <w:r w:rsidR="00AA0A09" w:rsidRPr="00B75EE9">
        <w:rPr>
          <w:rFonts w:ascii="Times New Roman" w:hAnsi="Times New Roman" w:cs="Times New Roman"/>
          <w:color w:val="1F497D" w:themeColor="text2"/>
        </w:rPr>
        <w:t xml:space="preserve">. But, since </w:t>
      </w:r>
      <w:r w:rsidR="00AA0A09" w:rsidRPr="00B75EE9">
        <w:rPr>
          <w:rFonts w:ascii="Times New Roman" w:hAnsi="Times New Roman" w:cs="Times New Roman"/>
          <w:color w:val="1F497D" w:themeColor="text2"/>
        </w:rPr>
        <w:lastRenderedPageBreak/>
        <w:t>these guys also do a PPML, and show wildly different results, we decided to put the PPML in the appendix. The evidence using the PPML mostly confirms the basic result that the positive impacts of CUs on trade</w:t>
      </w:r>
      <w:r w:rsidR="00044637" w:rsidRPr="00B75EE9">
        <w:rPr>
          <w:rFonts w:ascii="Times New Roman" w:hAnsi="Times New Roman" w:cs="Times New Roman"/>
          <w:color w:val="1F497D" w:themeColor="text2"/>
        </w:rPr>
        <w:t xml:space="preserve"> are not robust</w:t>
      </w:r>
      <w:r w:rsidR="00AA0A09" w:rsidRPr="00B75EE9">
        <w:rPr>
          <w:rFonts w:ascii="Times New Roman" w:hAnsi="Times New Roman" w:cs="Times New Roman"/>
          <w:color w:val="1F497D" w:themeColor="text2"/>
        </w:rPr>
        <w:t xml:space="preserve">. </w:t>
      </w:r>
    </w:p>
    <w:p w:rsidR="00985486" w:rsidRPr="00B75EE9" w:rsidRDefault="00985486" w:rsidP="00171D98">
      <w:pPr>
        <w:jc w:val="both"/>
        <w:rPr>
          <w:rFonts w:ascii="Times New Roman" w:hAnsi="Times New Roman" w:cs="Times New Roman"/>
          <w:color w:val="1F497D" w:themeColor="text2"/>
        </w:rPr>
      </w:pPr>
      <w:r w:rsidRPr="00B75EE9">
        <w:rPr>
          <w:rFonts w:ascii="Times New Roman" w:hAnsi="Times New Roman" w:cs="Times New Roman"/>
          <w:color w:val="1F497D" w:themeColor="text2"/>
        </w:rPr>
        <w:t xml:space="preserve">There are several other reasons to discount the PPML method. First, the central argument for it, according to Santos Silva and </w:t>
      </w:r>
      <w:proofErr w:type="spellStart"/>
      <w:r w:rsidRPr="00B75EE9">
        <w:rPr>
          <w:rFonts w:ascii="Times New Roman" w:hAnsi="Times New Roman" w:cs="Times New Roman"/>
          <w:color w:val="1F497D" w:themeColor="text2"/>
        </w:rPr>
        <w:t>Tenreyro</w:t>
      </w:r>
      <w:proofErr w:type="spellEnd"/>
      <w:r w:rsidRPr="00B75EE9">
        <w:rPr>
          <w:rFonts w:ascii="Times New Roman" w:hAnsi="Times New Roman" w:cs="Times New Roman"/>
          <w:color w:val="1F497D" w:themeColor="text2"/>
        </w:rPr>
        <w:t xml:space="preserve"> (2006), is the existence of a large number of true zeros in the trade database. However, in fact, we believe that there are no true zeros, or almost no true zeros, in a</w:t>
      </w:r>
      <w:r w:rsidR="00213F75">
        <w:rPr>
          <w:rFonts w:ascii="Times New Roman" w:hAnsi="Times New Roman" w:cs="Times New Roman"/>
          <w:color w:val="1F497D" w:themeColor="text2"/>
        </w:rPr>
        <w:t>n aggregate</w:t>
      </w:r>
      <w:r w:rsidRPr="00B75EE9">
        <w:rPr>
          <w:rFonts w:ascii="Times New Roman" w:hAnsi="Times New Roman" w:cs="Times New Roman"/>
          <w:color w:val="1F497D" w:themeColor="text2"/>
        </w:rPr>
        <w:t xml:space="preserve"> trade database. This is because of </w:t>
      </w:r>
      <w:r w:rsidR="00213F75">
        <w:rPr>
          <w:rFonts w:ascii="Times New Roman" w:hAnsi="Times New Roman" w:cs="Times New Roman"/>
          <w:color w:val="1F497D" w:themeColor="text2"/>
        </w:rPr>
        <w:t xml:space="preserve">travel and </w:t>
      </w:r>
      <w:proofErr w:type="spellStart"/>
      <w:r w:rsidRPr="00B75EE9">
        <w:rPr>
          <w:rFonts w:ascii="Times New Roman" w:hAnsi="Times New Roman" w:cs="Times New Roman"/>
          <w:color w:val="1F497D" w:themeColor="text2"/>
        </w:rPr>
        <w:t>entrepot</w:t>
      </w:r>
      <w:proofErr w:type="spellEnd"/>
      <w:r w:rsidRPr="00B75EE9">
        <w:rPr>
          <w:rFonts w:ascii="Times New Roman" w:hAnsi="Times New Roman" w:cs="Times New Roman"/>
          <w:color w:val="1F497D" w:themeColor="text2"/>
        </w:rPr>
        <w:t xml:space="preserve"> trade. Benin and Guatemala may not trade with each other directly in the trade statistics, until a Guatemalan in New York City takes a cab from a Benin </w:t>
      </w:r>
      <w:proofErr w:type="spellStart"/>
      <w:r w:rsidRPr="00B75EE9">
        <w:rPr>
          <w:rFonts w:ascii="Times New Roman" w:hAnsi="Times New Roman" w:cs="Times New Roman"/>
          <w:color w:val="1F497D" w:themeColor="text2"/>
        </w:rPr>
        <w:t>uber</w:t>
      </w:r>
      <w:proofErr w:type="spellEnd"/>
      <w:r w:rsidRPr="00B75EE9">
        <w:rPr>
          <w:rFonts w:ascii="Times New Roman" w:hAnsi="Times New Roman" w:cs="Times New Roman"/>
          <w:color w:val="1F497D" w:themeColor="text2"/>
        </w:rPr>
        <w:t xml:space="preserve"> driver, a trade transaction that won’t show up in the official statistics. Similarly, Slovenia and Ghana may not trade directly, but they both trade a bunch with Belgium, a trade </w:t>
      </w:r>
      <w:proofErr w:type="spellStart"/>
      <w:r w:rsidRPr="00B75EE9">
        <w:rPr>
          <w:rFonts w:ascii="Times New Roman" w:hAnsi="Times New Roman" w:cs="Times New Roman"/>
          <w:color w:val="1F497D" w:themeColor="text2"/>
        </w:rPr>
        <w:t>entrepot</w:t>
      </w:r>
      <w:proofErr w:type="spellEnd"/>
      <w:r w:rsidRPr="00B75EE9">
        <w:rPr>
          <w:rFonts w:ascii="Times New Roman" w:hAnsi="Times New Roman" w:cs="Times New Roman"/>
          <w:color w:val="1F497D" w:themeColor="text2"/>
        </w:rPr>
        <w:t xml:space="preserve">. And many zeros in our trade data are sandwiched in between much larger values, suggesting they are simply missing observations. A PPML estimator using zeros puts much more weight on missing/erroneous data. </w:t>
      </w:r>
    </w:p>
    <w:p w:rsidR="00B37462" w:rsidRPr="00B75EE9" w:rsidRDefault="00985486" w:rsidP="00171D98">
      <w:pPr>
        <w:jc w:val="both"/>
        <w:rPr>
          <w:rFonts w:ascii="Times New Roman" w:hAnsi="Times New Roman" w:cs="Times New Roman"/>
          <w:color w:val="1F497D" w:themeColor="text2"/>
        </w:rPr>
      </w:pPr>
      <w:r w:rsidRPr="00B75EE9">
        <w:rPr>
          <w:rFonts w:ascii="Times New Roman" w:hAnsi="Times New Roman" w:cs="Times New Roman"/>
          <w:color w:val="1F497D" w:themeColor="text2"/>
        </w:rPr>
        <w:t xml:space="preserve">Secondly, Santos Silva and </w:t>
      </w:r>
      <w:proofErr w:type="spellStart"/>
      <w:r w:rsidRPr="00B75EE9">
        <w:rPr>
          <w:rFonts w:ascii="Times New Roman" w:hAnsi="Times New Roman" w:cs="Times New Roman"/>
          <w:color w:val="1F497D" w:themeColor="text2"/>
        </w:rPr>
        <w:t>Tenreyro</w:t>
      </w:r>
      <w:proofErr w:type="spellEnd"/>
      <w:r w:rsidRPr="00B75EE9">
        <w:rPr>
          <w:rFonts w:ascii="Times New Roman" w:hAnsi="Times New Roman" w:cs="Times New Roman"/>
          <w:color w:val="1F497D" w:themeColor="text2"/>
        </w:rPr>
        <w:t xml:space="preserve"> (2006) show that gravity results are different with a PPML, but not necessarily better. They find, for example, that colonies do not increase trade. They argue that this is the true value, and th</w:t>
      </w:r>
      <w:r w:rsidR="005E4EE0" w:rsidRPr="00B75EE9">
        <w:rPr>
          <w:rFonts w:ascii="Times New Roman" w:hAnsi="Times New Roman" w:cs="Times New Roman"/>
          <w:color w:val="1F497D" w:themeColor="text2"/>
        </w:rPr>
        <w:t>at</w:t>
      </w:r>
      <w:r w:rsidRPr="00B75EE9">
        <w:rPr>
          <w:rFonts w:ascii="Times New Roman" w:hAnsi="Times New Roman" w:cs="Times New Roman"/>
          <w:color w:val="1F497D" w:themeColor="text2"/>
        </w:rPr>
        <w:t xml:space="preserve"> OLS is simply flawed. However, simple scatter plots of data </w:t>
      </w:r>
      <w:r w:rsidR="005E4EE0" w:rsidRPr="00B75EE9">
        <w:rPr>
          <w:rFonts w:ascii="Times New Roman" w:hAnsi="Times New Roman" w:cs="Times New Roman"/>
          <w:color w:val="1F497D" w:themeColor="text2"/>
        </w:rPr>
        <w:t xml:space="preserve">(below) </w:t>
      </w:r>
      <w:r w:rsidRPr="00B75EE9">
        <w:rPr>
          <w:rFonts w:ascii="Times New Roman" w:hAnsi="Times New Roman" w:cs="Times New Roman"/>
          <w:color w:val="1F497D" w:themeColor="text2"/>
        </w:rPr>
        <w:t xml:space="preserve">suggest otherwise. </w:t>
      </w:r>
      <w:r w:rsidR="005E4EE0" w:rsidRPr="00B75EE9">
        <w:rPr>
          <w:rFonts w:ascii="Times New Roman" w:hAnsi="Times New Roman" w:cs="Times New Roman"/>
          <w:color w:val="1F497D" w:themeColor="text2"/>
        </w:rPr>
        <w:t xml:space="preserve">The graph is simply a plot of log trade/GDP vs. distance for the UK, with regression lines run separately for colonies vs. non-colonies. It suggests that UK colonies trade much more than non-colonies. </w:t>
      </w:r>
      <w:r w:rsidR="00B37462" w:rsidRPr="00B75EE9">
        <w:rPr>
          <w:rFonts w:ascii="Times New Roman" w:hAnsi="Times New Roman" w:cs="Times New Roman"/>
          <w:color w:val="1F497D" w:themeColor="text2"/>
        </w:rPr>
        <w:t xml:space="preserve">Only 3 red dots (colonies) even lie below the blue regression line, while only two blue dots lie above the red regression line, which is perhaps surprising given that the UK has free trade with all other EU countries. </w:t>
      </w:r>
      <w:r w:rsidR="00C1612E" w:rsidRPr="00B75EE9">
        <w:rPr>
          <w:rFonts w:ascii="Times New Roman" w:hAnsi="Times New Roman" w:cs="Times New Roman"/>
          <w:color w:val="1F497D" w:themeColor="text2"/>
        </w:rPr>
        <w:t>One wonders if the reason is that former colonies were more likely to have missing data</w:t>
      </w:r>
      <w:proofErr w:type="gramStart"/>
      <w:r w:rsidR="00C1612E" w:rsidRPr="00B75EE9">
        <w:rPr>
          <w:rFonts w:ascii="Times New Roman" w:hAnsi="Times New Roman" w:cs="Times New Roman"/>
          <w:color w:val="1F497D" w:themeColor="text2"/>
        </w:rPr>
        <w:t>/(</w:t>
      </w:r>
      <w:proofErr w:type="gramEnd"/>
      <w:r w:rsidR="00C1612E" w:rsidRPr="00B75EE9">
        <w:rPr>
          <w:rFonts w:ascii="Times New Roman" w:hAnsi="Times New Roman" w:cs="Times New Roman"/>
          <w:color w:val="1F497D" w:themeColor="text2"/>
        </w:rPr>
        <w:t>erroneous) zeros.</w:t>
      </w:r>
    </w:p>
    <w:p w:rsidR="00985486" w:rsidRPr="00B75EE9" w:rsidRDefault="005E4EE0" w:rsidP="00171D98">
      <w:pPr>
        <w:jc w:val="both"/>
        <w:rPr>
          <w:rFonts w:ascii="Times New Roman" w:hAnsi="Times New Roman" w:cs="Times New Roman"/>
          <w:color w:val="1F497D" w:themeColor="text2"/>
        </w:rPr>
      </w:pPr>
      <w:r w:rsidRPr="00B75EE9">
        <w:rPr>
          <w:rFonts w:ascii="Times New Roman" w:hAnsi="Times New Roman" w:cs="Times New Roman"/>
          <w:noProof/>
          <w:color w:val="1F497D" w:themeColor="text2"/>
        </w:rPr>
        <w:drawing>
          <wp:inline distT="0" distB="0" distL="0" distR="0">
            <wp:extent cx="4323596" cy="3118440"/>
            <wp:effectExtent l="19050" t="0" r="754" b="0"/>
            <wp:docPr id="1" name="Picture 0" descr="britishcolon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colonies.png"/>
                    <pic:cNvPicPr/>
                  </pic:nvPicPr>
                  <pic:blipFill>
                    <a:blip r:embed="rId5" cstate="print"/>
                    <a:stretch>
                      <a:fillRect/>
                    </a:stretch>
                  </pic:blipFill>
                  <pic:spPr>
                    <a:xfrm>
                      <a:off x="0" y="0"/>
                      <a:ext cx="4323184" cy="3118143"/>
                    </a:xfrm>
                    <a:prstGeom prst="rect">
                      <a:avLst/>
                    </a:prstGeom>
                  </pic:spPr>
                </pic:pic>
              </a:graphicData>
            </a:graphic>
          </wp:inline>
        </w:drawing>
      </w:r>
    </w:p>
    <w:p w:rsidR="00985486" w:rsidRPr="00B75EE9" w:rsidRDefault="00C1612E" w:rsidP="00171D98">
      <w:pPr>
        <w:jc w:val="both"/>
        <w:rPr>
          <w:rFonts w:ascii="Times New Roman" w:hAnsi="Times New Roman" w:cs="Times New Roman"/>
          <w:color w:val="1F497D" w:themeColor="text2"/>
        </w:rPr>
      </w:pPr>
      <w:r w:rsidRPr="00B75EE9">
        <w:rPr>
          <w:rFonts w:ascii="Times New Roman" w:hAnsi="Times New Roman" w:cs="Times New Roman"/>
          <w:color w:val="1F497D" w:themeColor="text2"/>
        </w:rPr>
        <w:t xml:space="preserve">Finally, as we discuss in the paper and as Campbell (2013) notes, there happens to be a lot of missing data directly before/after CU switches. </w:t>
      </w:r>
      <w:r w:rsidR="00C57E3D" w:rsidRPr="00B75EE9">
        <w:rPr>
          <w:rFonts w:ascii="Times New Roman" w:hAnsi="Times New Roman" w:cs="Times New Roman"/>
          <w:color w:val="1F497D" w:themeColor="text2"/>
        </w:rPr>
        <w:t xml:space="preserve">Campbell (2013) found that dropping the CU switch pairs coterminous with missing data happened to weaken the CU effect greatly, although he could kill the result even </w:t>
      </w:r>
      <w:r w:rsidR="00C57E3D" w:rsidRPr="00B75EE9">
        <w:rPr>
          <w:rFonts w:ascii="Times New Roman" w:hAnsi="Times New Roman" w:cs="Times New Roman"/>
          <w:color w:val="1F497D" w:themeColor="text2"/>
        </w:rPr>
        <w:lastRenderedPageBreak/>
        <w:t>without resorting to this. We believe this data is better dropped, although note that the results do not end up hinging on this</w:t>
      </w:r>
      <w:r w:rsidR="00044637" w:rsidRPr="00B75EE9">
        <w:rPr>
          <w:rFonts w:ascii="Times New Roman" w:hAnsi="Times New Roman" w:cs="Times New Roman"/>
          <w:color w:val="1F497D" w:themeColor="text2"/>
        </w:rPr>
        <w:t>.</w:t>
      </w:r>
    </w:p>
    <w:p w:rsidR="00044637" w:rsidRPr="00B75EE9" w:rsidRDefault="00044637" w:rsidP="00171D98">
      <w:pPr>
        <w:jc w:val="both"/>
        <w:rPr>
          <w:rFonts w:ascii="Times New Roman" w:hAnsi="Times New Roman" w:cs="Times New Roman"/>
          <w:color w:val="1F497D" w:themeColor="text2"/>
        </w:rPr>
      </w:pPr>
      <w:r w:rsidRPr="00B75EE9">
        <w:rPr>
          <w:rFonts w:ascii="Times New Roman" w:hAnsi="Times New Roman" w:cs="Times New Roman"/>
          <w:color w:val="1F497D" w:themeColor="text2"/>
        </w:rPr>
        <w:t>Finally, let us just note that our goal here is not to wade into the PPML vs. Log-linear debate, nor do we necessarily believe the log-linear version is superior. The more compelling reason we do log-linear is because this is what GR (2016) use, and so we can show that even using their preferred methodology that the results are not robust, much less with PPML.</w:t>
      </w:r>
    </w:p>
    <w:p w:rsidR="00985486" w:rsidRPr="00B75EE9" w:rsidRDefault="00985486" w:rsidP="00171D98">
      <w:pPr>
        <w:jc w:val="both"/>
        <w:rPr>
          <w:rFonts w:ascii="Times New Roman" w:hAnsi="Times New Roman" w:cs="Times New Roman"/>
          <w:color w:val="1F497D" w:themeColor="text2"/>
        </w:rPr>
      </w:pPr>
    </w:p>
    <w:p w:rsidR="00AA0A09" w:rsidRPr="00B75EE9" w:rsidRDefault="00AA0A09" w:rsidP="00AA0A09">
      <w:pPr>
        <w:pStyle w:val="ListParagraph"/>
        <w:numPr>
          <w:ilvl w:val="0"/>
          <w:numId w:val="2"/>
        </w:numPr>
        <w:jc w:val="both"/>
        <w:rPr>
          <w:rFonts w:ascii="Times New Roman" w:hAnsi="Times New Roman" w:cs="Times New Roman"/>
        </w:rPr>
      </w:pPr>
      <w:r w:rsidRPr="00B75EE9">
        <w:rPr>
          <w:rFonts w:ascii="Times New Roman" w:hAnsi="Times New Roman" w:cs="Times New Roman"/>
        </w:rPr>
        <w:t>The main finding here is that adding the geopolitical controls drives the CU coefficient down to about 0.1. It seems possible that CU effects are identified by a small number of cases and that if we controlled for events surrounding those cases the effect would lose significance.</w:t>
      </w:r>
    </w:p>
    <w:p w:rsidR="00AA0A09" w:rsidRPr="00B75EE9" w:rsidRDefault="00AA0A09" w:rsidP="00AA0A09">
      <w:pPr>
        <w:jc w:val="both"/>
        <w:rPr>
          <w:rFonts w:ascii="Times New Roman" w:hAnsi="Times New Roman" w:cs="Times New Roman"/>
          <w:color w:val="1F497D" w:themeColor="text2"/>
        </w:rPr>
      </w:pPr>
      <w:r w:rsidRPr="00B75EE9">
        <w:rPr>
          <w:rFonts w:ascii="Times New Roman" w:hAnsi="Times New Roman" w:cs="Times New Roman"/>
          <w:b/>
          <w:color w:val="1F497D" w:themeColor="text2"/>
        </w:rPr>
        <w:t>Response</w:t>
      </w:r>
      <w:r w:rsidRPr="00B75EE9">
        <w:rPr>
          <w:rFonts w:ascii="Times New Roman" w:hAnsi="Times New Roman" w:cs="Times New Roman"/>
          <w:color w:val="1F497D" w:themeColor="text2"/>
        </w:rPr>
        <w:t xml:space="preserve">: To clarify, we do not find significant CU effects. </w:t>
      </w:r>
    </w:p>
    <w:p w:rsidR="00AA0A09" w:rsidRPr="00B75EE9" w:rsidRDefault="00AA0A09" w:rsidP="00AA0A09">
      <w:pPr>
        <w:jc w:val="both"/>
        <w:rPr>
          <w:rFonts w:ascii="Times New Roman" w:hAnsi="Times New Roman" w:cs="Times New Roman"/>
        </w:rPr>
      </w:pPr>
      <w:r w:rsidRPr="00B75EE9">
        <w:rPr>
          <w:rFonts w:ascii="Times New Roman" w:hAnsi="Times New Roman" w:cs="Times New Roman"/>
        </w:rPr>
        <w:t>But I’m concerned that one could get rid of a *true* effect by judiciously adding controls that have the right timing. So the question is what arguments justify the presence of this particular set of non-standard controls?</w:t>
      </w:r>
    </w:p>
    <w:p w:rsidR="00AA0A09" w:rsidRPr="00B75EE9" w:rsidRDefault="00AA0A09" w:rsidP="00AA0A09">
      <w:pPr>
        <w:jc w:val="both"/>
        <w:rPr>
          <w:rFonts w:ascii="Times New Roman" w:hAnsi="Times New Roman" w:cs="Times New Roman"/>
          <w:color w:val="1F497D" w:themeColor="text2"/>
        </w:rPr>
      </w:pPr>
      <w:r w:rsidRPr="00B75EE9">
        <w:rPr>
          <w:rFonts w:ascii="Times New Roman" w:hAnsi="Times New Roman" w:cs="Times New Roman"/>
          <w:b/>
          <w:color w:val="1F497D" w:themeColor="text2"/>
        </w:rPr>
        <w:t>Response</w:t>
      </w:r>
      <w:r w:rsidRPr="00B75EE9">
        <w:rPr>
          <w:rFonts w:ascii="Times New Roman" w:hAnsi="Times New Roman" w:cs="Times New Roman"/>
          <w:color w:val="1F497D" w:themeColor="text2"/>
        </w:rPr>
        <w:t xml:space="preserve">: Sure, it is possible that we have cherry-picked which observations to throw out, and that we have done some reverse p-hacking. </w:t>
      </w:r>
      <w:r w:rsidR="00685B35" w:rsidRPr="00B75EE9">
        <w:rPr>
          <w:rFonts w:ascii="Times New Roman" w:hAnsi="Times New Roman" w:cs="Times New Roman"/>
          <w:color w:val="1F497D" w:themeColor="text2"/>
        </w:rPr>
        <w:t>This is probably a more salient critique of Campbell (2013), as he throws out nearly one-</w:t>
      </w:r>
      <w:r w:rsidR="001305EB" w:rsidRPr="00B75EE9">
        <w:rPr>
          <w:rFonts w:ascii="Times New Roman" w:hAnsi="Times New Roman" w:cs="Times New Roman"/>
          <w:color w:val="1F497D" w:themeColor="text2"/>
        </w:rPr>
        <w:t>fifth</w:t>
      </w:r>
      <w:r w:rsidR="00685B35" w:rsidRPr="00B75EE9">
        <w:rPr>
          <w:rFonts w:ascii="Times New Roman" w:hAnsi="Times New Roman" w:cs="Times New Roman"/>
          <w:color w:val="1F497D" w:themeColor="text2"/>
        </w:rPr>
        <w:t xml:space="preserve"> of the CU switches in GR (2002). </w:t>
      </w:r>
      <w:r w:rsidRPr="00B75EE9">
        <w:rPr>
          <w:rFonts w:ascii="Times New Roman" w:hAnsi="Times New Roman" w:cs="Times New Roman"/>
          <w:color w:val="1F497D" w:themeColor="text2"/>
        </w:rPr>
        <w:t>However, if you look at the list of 26 switches coterminous with warfare or other major geopolitical events</w:t>
      </w:r>
      <w:r w:rsidR="00685B35" w:rsidRPr="00B75EE9">
        <w:rPr>
          <w:rFonts w:ascii="Times New Roman" w:hAnsi="Times New Roman" w:cs="Times New Roman"/>
          <w:color w:val="1F497D" w:themeColor="text2"/>
        </w:rPr>
        <w:t xml:space="preserve"> – which include ethnic cleansing episodes, communist takeovers, and coup </w:t>
      </w:r>
      <w:proofErr w:type="spellStart"/>
      <w:r w:rsidR="00685B35" w:rsidRPr="00B75EE9">
        <w:rPr>
          <w:rFonts w:ascii="Times New Roman" w:hAnsi="Times New Roman" w:cs="Times New Roman"/>
          <w:color w:val="1F497D" w:themeColor="text2"/>
        </w:rPr>
        <w:t>d’etats</w:t>
      </w:r>
      <w:proofErr w:type="spellEnd"/>
      <w:r w:rsidR="00685B35" w:rsidRPr="00B75EE9">
        <w:rPr>
          <w:rFonts w:ascii="Times New Roman" w:hAnsi="Times New Roman" w:cs="Times New Roman"/>
          <w:color w:val="1F497D" w:themeColor="text2"/>
        </w:rPr>
        <w:t xml:space="preserve"> --</w:t>
      </w:r>
      <w:r w:rsidRPr="00B75EE9">
        <w:rPr>
          <w:rFonts w:ascii="Times New Roman" w:hAnsi="Times New Roman" w:cs="Times New Roman"/>
          <w:color w:val="1F497D" w:themeColor="text2"/>
        </w:rPr>
        <w:t xml:space="preserve"> I think you’ll agree that these were all major events likely to overshadow changes in CU status.</w:t>
      </w:r>
      <w:r w:rsidR="00685B35" w:rsidRPr="00B75EE9">
        <w:rPr>
          <w:rFonts w:ascii="Times New Roman" w:hAnsi="Times New Roman" w:cs="Times New Roman"/>
          <w:color w:val="1F497D" w:themeColor="text2"/>
        </w:rPr>
        <w:t xml:space="preserve"> </w:t>
      </w:r>
      <w:proofErr w:type="gramStart"/>
      <w:r w:rsidR="00685B35" w:rsidRPr="00B75EE9">
        <w:rPr>
          <w:rFonts w:ascii="Times New Roman" w:hAnsi="Times New Roman" w:cs="Times New Roman"/>
          <w:color w:val="1F497D" w:themeColor="text2"/>
        </w:rPr>
        <w:t>(Any disagreements?)</w:t>
      </w:r>
      <w:proofErr w:type="gramEnd"/>
      <w:r w:rsidRPr="00B75EE9">
        <w:rPr>
          <w:rFonts w:ascii="Times New Roman" w:hAnsi="Times New Roman" w:cs="Times New Roman"/>
          <w:color w:val="1F497D" w:themeColor="text2"/>
        </w:rPr>
        <w:t xml:space="preserve"> </w:t>
      </w:r>
      <w:r w:rsidR="00685B35" w:rsidRPr="00B75EE9">
        <w:rPr>
          <w:rFonts w:ascii="Times New Roman" w:hAnsi="Times New Roman" w:cs="Times New Roman"/>
          <w:color w:val="1F497D" w:themeColor="text2"/>
        </w:rPr>
        <w:t>We only drop a very small fraction of the data points for the reason of warfare – 25/423 switches with time series variation – why doesn’t the CU effect show up on the other 398 switches?</w:t>
      </w:r>
      <w:r w:rsidR="001305EB" w:rsidRPr="00B75EE9">
        <w:rPr>
          <w:rFonts w:ascii="Times New Roman" w:hAnsi="Times New Roman" w:cs="Times New Roman"/>
          <w:color w:val="1F497D" w:themeColor="text2"/>
        </w:rPr>
        <w:t xml:space="preserve"> To be fair, there are a lot more switches with missing data, but excluding these is not necessary to kill the CU effect.  </w:t>
      </w:r>
    </w:p>
    <w:p w:rsidR="00685B35" w:rsidRPr="00B75EE9" w:rsidRDefault="00685B35" w:rsidP="00AA0A09">
      <w:pPr>
        <w:jc w:val="both"/>
        <w:rPr>
          <w:rFonts w:ascii="Times New Roman" w:hAnsi="Times New Roman" w:cs="Times New Roman"/>
          <w:color w:val="1F497D" w:themeColor="text2"/>
        </w:rPr>
      </w:pPr>
      <w:r w:rsidRPr="00B75EE9">
        <w:rPr>
          <w:rFonts w:ascii="Times New Roman" w:hAnsi="Times New Roman" w:cs="Times New Roman"/>
          <w:color w:val="1F497D" w:themeColor="text2"/>
        </w:rPr>
        <w:t>Our approach is to evaluate each CU relative to an intuitive control group</w:t>
      </w:r>
      <w:r w:rsidR="001305EB" w:rsidRPr="00B75EE9">
        <w:rPr>
          <w:rFonts w:ascii="Times New Roman" w:hAnsi="Times New Roman" w:cs="Times New Roman"/>
          <w:color w:val="1F497D" w:themeColor="text2"/>
        </w:rPr>
        <w:t>, and thus our controls merely reflect this</w:t>
      </w:r>
      <w:r w:rsidRPr="00B75EE9">
        <w:rPr>
          <w:rFonts w:ascii="Times New Roman" w:hAnsi="Times New Roman" w:cs="Times New Roman"/>
          <w:color w:val="1F497D" w:themeColor="text2"/>
        </w:rPr>
        <w:t xml:space="preserve">. Thus, we compare Western European countries </w:t>
      </w:r>
      <w:proofErr w:type="gramStart"/>
      <w:r w:rsidRPr="00B75EE9">
        <w:rPr>
          <w:rFonts w:ascii="Times New Roman" w:hAnsi="Times New Roman" w:cs="Times New Roman"/>
          <w:color w:val="1F497D" w:themeColor="text2"/>
        </w:rPr>
        <w:t>who</w:t>
      </w:r>
      <w:proofErr w:type="gramEnd"/>
      <w:r w:rsidRPr="00B75EE9">
        <w:rPr>
          <w:rFonts w:ascii="Times New Roman" w:hAnsi="Times New Roman" w:cs="Times New Roman"/>
          <w:color w:val="1F497D" w:themeColor="text2"/>
        </w:rPr>
        <w:t xml:space="preserve"> joined the Euro to those that did not. We do the same for the EU countries in </w:t>
      </w:r>
      <w:proofErr w:type="gramStart"/>
      <w:r w:rsidRPr="00B75EE9">
        <w:rPr>
          <w:rFonts w:ascii="Times New Roman" w:hAnsi="Times New Roman" w:cs="Times New Roman"/>
          <w:color w:val="1F497D" w:themeColor="text2"/>
        </w:rPr>
        <w:t>WE</w:t>
      </w:r>
      <w:proofErr w:type="gramEnd"/>
      <w:r w:rsidRPr="00B75EE9">
        <w:rPr>
          <w:rFonts w:ascii="Times New Roman" w:hAnsi="Times New Roman" w:cs="Times New Roman"/>
          <w:color w:val="1F497D" w:themeColor="text2"/>
        </w:rPr>
        <w:t xml:space="preserve">. We find that using all of Western Europe vs. the WE EU countries doesn’t matter – one still won’t arrive at a positive and significant Euro effect. </w:t>
      </w:r>
      <w:r w:rsidR="003621A6" w:rsidRPr="00B75EE9">
        <w:rPr>
          <w:rFonts w:ascii="Times New Roman" w:hAnsi="Times New Roman" w:cs="Times New Roman"/>
          <w:color w:val="1F497D" w:themeColor="text2"/>
        </w:rPr>
        <w:t xml:space="preserve">For Eastern European Euro members, we simply include as a control a bunch of other nearby countries that did not join the Euro. </w:t>
      </w:r>
      <w:r w:rsidR="001305EB" w:rsidRPr="00B75EE9">
        <w:rPr>
          <w:rFonts w:ascii="Times New Roman" w:hAnsi="Times New Roman" w:cs="Times New Roman"/>
          <w:color w:val="1F497D" w:themeColor="text2"/>
        </w:rPr>
        <w:t>Which control groups/controls, specifically, did you find objectionable?</w:t>
      </w:r>
    </w:p>
    <w:p w:rsidR="001305EB" w:rsidRPr="00B75EE9" w:rsidRDefault="001305EB" w:rsidP="00AA0A09">
      <w:pPr>
        <w:jc w:val="both"/>
        <w:rPr>
          <w:rFonts w:ascii="Times New Roman" w:hAnsi="Times New Roman" w:cs="Times New Roman"/>
        </w:rPr>
      </w:pPr>
      <w:r w:rsidRPr="00B75EE9">
        <w:rPr>
          <w:rFonts w:ascii="Times New Roman" w:hAnsi="Times New Roman" w:cs="Times New Roman"/>
          <w:color w:val="1F497D" w:themeColor="text2"/>
        </w:rPr>
        <w:t>Also, we’d like to stress that when we plot the pre- and post-treatment effects, even without controls, the evidence suggests that the CU switch was not the cause of the CU effect. Thus, to some extent, the controls are not even necessary.</w:t>
      </w:r>
      <w:r w:rsidR="00830A73" w:rsidRPr="00B75EE9">
        <w:rPr>
          <w:rFonts w:ascii="Times New Roman" w:hAnsi="Times New Roman" w:cs="Times New Roman"/>
          <w:color w:val="1F497D" w:themeColor="text2"/>
        </w:rPr>
        <w:t xml:space="preserve"> What we show is that when we include the controls, the trends go away. But so do the effects.</w:t>
      </w:r>
      <w:r w:rsidRPr="00B75EE9">
        <w:rPr>
          <w:rFonts w:ascii="Times New Roman" w:hAnsi="Times New Roman" w:cs="Times New Roman"/>
          <w:color w:val="1F497D" w:themeColor="text2"/>
        </w:rPr>
        <w:t xml:space="preserve"> Controlling for country-pair time trends also kills the results, absent controls. </w:t>
      </w:r>
      <w:r w:rsidR="00830A73" w:rsidRPr="00B75EE9">
        <w:rPr>
          <w:rFonts w:ascii="Times New Roman" w:hAnsi="Times New Roman" w:cs="Times New Roman"/>
          <w:color w:val="1F497D" w:themeColor="text2"/>
        </w:rPr>
        <w:t xml:space="preserve">This is a “death by a thousand blows” paper. It doesn’t hinge on one control. </w:t>
      </w:r>
    </w:p>
    <w:p w:rsidR="00AA0A09" w:rsidRPr="00B75EE9" w:rsidRDefault="001305EB" w:rsidP="001305EB">
      <w:pPr>
        <w:pStyle w:val="ListParagraph"/>
        <w:numPr>
          <w:ilvl w:val="0"/>
          <w:numId w:val="2"/>
        </w:numPr>
        <w:jc w:val="both"/>
        <w:rPr>
          <w:rFonts w:ascii="Times New Roman" w:hAnsi="Times New Roman" w:cs="Times New Roman"/>
        </w:rPr>
      </w:pPr>
      <w:r w:rsidRPr="00B75EE9">
        <w:rPr>
          <w:rFonts w:ascii="Times New Roman" w:hAnsi="Times New Roman" w:cs="Times New Roman"/>
        </w:rPr>
        <w:t xml:space="preserve">T-stats are not the key issue. The true average treatment effect of currency unions should be </w:t>
      </w:r>
      <w:proofErr w:type="spellStart"/>
      <w:proofErr w:type="gramStart"/>
      <w:r w:rsidRPr="00B75EE9">
        <w:rPr>
          <w:rFonts w:ascii="Times New Roman" w:hAnsi="Times New Roman" w:cs="Times New Roman"/>
        </w:rPr>
        <w:t>be</w:t>
      </w:r>
      <w:proofErr w:type="spellEnd"/>
      <w:proofErr w:type="gramEnd"/>
      <w:r w:rsidRPr="00B75EE9">
        <w:rPr>
          <w:rFonts w:ascii="Times New Roman" w:hAnsi="Times New Roman" w:cs="Times New Roman"/>
        </w:rPr>
        <w:t xml:space="preserve"> positive. </w:t>
      </w:r>
      <w:r w:rsidR="00B910EC" w:rsidRPr="00B75EE9">
        <w:rPr>
          <w:rFonts w:ascii="Times New Roman" w:hAnsi="Times New Roman" w:cs="Times New Roman"/>
        </w:rPr>
        <w:t>At least I can’t think of a mechanism by which using the same currency would lower trade.</w:t>
      </w:r>
    </w:p>
    <w:p w:rsidR="001305EB" w:rsidRPr="00B75EE9" w:rsidRDefault="001305EB" w:rsidP="001305EB">
      <w:pPr>
        <w:jc w:val="both"/>
        <w:rPr>
          <w:rFonts w:ascii="Times New Roman" w:hAnsi="Times New Roman" w:cs="Times New Roman"/>
          <w:color w:val="1F497D" w:themeColor="text2"/>
        </w:rPr>
      </w:pPr>
      <w:r w:rsidRPr="00B75EE9">
        <w:rPr>
          <w:rFonts w:ascii="Times New Roman" w:hAnsi="Times New Roman" w:cs="Times New Roman"/>
          <w:b/>
          <w:color w:val="1F497D" w:themeColor="text2"/>
        </w:rPr>
        <w:lastRenderedPageBreak/>
        <w:t>Response</w:t>
      </w:r>
      <w:r w:rsidRPr="00B75EE9">
        <w:rPr>
          <w:rFonts w:ascii="Times New Roman" w:hAnsi="Times New Roman" w:cs="Times New Roman"/>
          <w:color w:val="1F497D" w:themeColor="text2"/>
        </w:rPr>
        <w:t xml:space="preserve">: Perhaps it “should be positive”, but, intuitively, </w:t>
      </w:r>
      <w:r w:rsidR="00FA5B05" w:rsidRPr="00B75EE9">
        <w:rPr>
          <w:rFonts w:ascii="Times New Roman" w:hAnsi="Times New Roman" w:cs="Times New Roman"/>
          <w:color w:val="1F497D" w:themeColor="text2"/>
        </w:rPr>
        <w:t xml:space="preserve">I also thing the magnitude should be much smaller than the standard errors we are measuring (typically around 8%). This makes it likely that any measured positive impact will simply be noise. </w:t>
      </w:r>
      <w:r w:rsidRPr="00B75EE9">
        <w:rPr>
          <w:rFonts w:ascii="Times New Roman" w:hAnsi="Times New Roman" w:cs="Times New Roman"/>
          <w:color w:val="1F497D" w:themeColor="text2"/>
        </w:rPr>
        <w:t xml:space="preserve">I </w:t>
      </w:r>
      <w:r w:rsidR="00FA5B05" w:rsidRPr="00B75EE9">
        <w:rPr>
          <w:rFonts w:ascii="Times New Roman" w:hAnsi="Times New Roman" w:cs="Times New Roman"/>
          <w:color w:val="1F497D" w:themeColor="text2"/>
        </w:rPr>
        <w:t xml:space="preserve">am pessimistic in part </w:t>
      </w:r>
      <w:r w:rsidRPr="00B75EE9">
        <w:rPr>
          <w:rFonts w:ascii="Times New Roman" w:hAnsi="Times New Roman" w:cs="Times New Roman"/>
          <w:color w:val="1F497D" w:themeColor="text2"/>
        </w:rPr>
        <w:t xml:space="preserve">because the key feature of a CU here is a 1:1 par. Why should a 1:1 par foster trade but not a 1.2:1 par? It’s not intuitive why we should assume a 1.2:1 par does not foster trade, but that a 1:1 par does. </w:t>
      </w:r>
    </w:p>
    <w:p w:rsidR="00CE3D5D" w:rsidRPr="00B75EE9" w:rsidRDefault="00CE3D5D" w:rsidP="001305EB">
      <w:pPr>
        <w:jc w:val="both"/>
        <w:rPr>
          <w:rFonts w:ascii="Times New Roman" w:hAnsi="Times New Roman" w:cs="Times New Roman"/>
          <w:color w:val="1F497D" w:themeColor="text2"/>
        </w:rPr>
      </w:pPr>
      <w:r w:rsidRPr="00B75EE9">
        <w:rPr>
          <w:rFonts w:ascii="Times New Roman" w:hAnsi="Times New Roman" w:cs="Times New Roman"/>
          <w:color w:val="1F497D" w:themeColor="text2"/>
        </w:rPr>
        <w:t>In the Euro case, it isn’t too hard to imagine how the Euro might have lowered trade</w:t>
      </w:r>
      <w:r w:rsidR="00FA5B05" w:rsidRPr="00B75EE9">
        <w:rPr>
          <w:rFonts w:ascii="Times New Roman" w:hAnsi="Times New Roman" w:cs="Times New Roman"/>
          <w:color w:val="1F497D" w:themeColor="text2"/>
        </w:rPr>
        <w:t>, albeit indirectly</w:t>
      </w:r>
      <w:r w:rsidRPr="00B75EE9">
        <w:rPr>
          <w:rFonts w:ascii="Times New Roman" w:hAnsi="Times New Roman" w:cs="Times New Roman"/>
          <w:color w:val="1F497D" w:themeColor="text2"/>
        </w:rPr>
        <w:t>. Some economists believe the Euro has been terrible for the economies of southern Europe, and thus, since GDP has collapsed in countries like Greece, so too has all of its international trade, including with other Euro countries.</w:t>
      </w:r>
      <w:r w:rsidR="00FA5B05" w:rsidRPr="00B75EE9">
        <w:rPr>
          <w:rFonts w:ascii="Times New Roman" w:hAnsi="Times New Roman" w:cs="Times New Roman"/>
          <w:color w:val="1F497D" w:themeColor="text2"/>
        </w:rPr>
        <w:t xml:space="preserve"> Trade is pro-cyclical, and varies more than GDP, so even trade/GDP should fall. </w:t>
      </w:r>
    </w:p>
    <w:p w:rsidR="00CE3D5D" w:rsidRPr="00B75EE9" w:rsidRDefault="00CE3D5D" w:rsidP="001305EB">
      <w:pPr>
        <w:jc w:val="both"/>
        <w:rPr>
          <w:rFonts w:ascii="Times New Roman" w:hAnsi="Times New Roman" w:cs="Times New Roman"/>
        </w:rPr>
      </w:pPr>
      <w:r w:rsidRPr="00B75EE9">
        <w:rPr>
          <w:rFonts w:ascii="Times New Roman" w:hAnsi="Times New Roman" w:cs="Times New Roman"/>
          <w:color w:val="1F497D" w:themeColor="text2"/>
        </w:rPr>
        <w:tab/>
      </w:r>
      <w:r w:rsidRPr="00B75EE9">
        <w:rPr>
          <w:rFonts w:ascii="Times New Roman" w:hAnsi="Times New Roman" w:cs="Times New Roman"/>
        </w:rPr>
        <w:t>The debate is about magnitudes, not significance. Yet this paper does not seem to reach a bottom line on the preferred estimate.</w:t>
      </w:r>
    </w:p>
    <w:p w:rsidR="00CE3D5D" w:rsidRPr="00B75EE9" w:rsidRDefault="00CE3D5D" w:rsidP="001305EB">
      <w:pPr>
        <w:jc w:val="both"/>
        <w:rPr>
          <w:rFonts w:ascii="Times New Roman" w:hAnsi="Times New Roman" w:cs="Times New Roman"/>
          <w:color w:val="1F497D" w:themeColor="text2"/>
        </w:rPr>
      </w:pPr>
      <w:r w:rsidRPr="00B75EE9">
        <w:rPr>
          <w:rFonts w:ascii="Times New Roman" w:hAnsi="Times New Roman" w:cs="Times New Roman"/>
          <w:b/>
          <w:color w:val="1F497D" w:themeColor="text2"/>
        </w:rPr>
        <w:t>Response</w:t>
      </w:r>
      <w:r w:rsidRPr="00B75EE9">
        <w:rPr>
          <w:rFonts w:ascii="Times New Roman" w:hAnsi="Times New Roman" w:cs="Times New Roman"/>
          <w:color w:val="1F497D" w:themeColor="text2"/>
        </w:rPr>
        <w:t xml:space="preserve">: I agree that t-scores aren’t the key issue, but they are important. If I’m a policy-maker in Athens, Rome, Lisbon, or Madrid, managing economies in deep depressions looking for a way out, then I would care about t-scores. If I’m told joining the Euro for </w:t>
      </w:r>
      <w:r w:rsidR="00FA5B05" w:rsidRPr="00B75EE9">
        <w:rPr>
          <w:rFonts w:ascii="Times New Roman" w:hAnsi="Times New Roman" w:cs="Times New Roman"/>
          <w:color w:val="1F497D" w:themeColor="text2"/>
        </w:rPr>
        <w:t>a certain</w:t>
      </w:r>
      <w:r w:rsidRPr="00B75EE9">
        <w:rPr>
          <w:rFonts w:ascii="Times New Roman" w:hAnsi="Times New Roman" w:cs="Times New Roman"/>
          <w:color w:val="1F497D" w:themeColor="text2"/>
        </w:rPr>
        <w:t xml:space="preserve"> increased trade </w:t>
      </w:r>
      <w:r w:rsidR="00FA5B05" w:rsidRPr="00B75EE9">
        <w:rPr>
          <w:rFonts w:ascii="Times New Roman" w:hAnsi="Times New Roman" w:cs="Times New Roman"/>
          <w:color w:val="1F497D" w:themeColor="text2"/>
        </w:rPr>
        <w:t xml:space="preserve">of </w:t>
      </w:r>
      <w:r w:rsidRPr="00B75EE9">
        <w:rPr>
          <w:rFonts w:ascii="Times New Roman" w:hAnsi="Times New Roman" w:cs="Times New Roman"/>
          <w:color w:val="1F497D" w:themeColor="text2"/>
        </w:rPr>
        <w:t xml:space="preserve">7%, and with 99.99% confidence that it increased trade significantly, then that is a tangible reason to stay in. If, on the other hand, I’m told that in fact there is a 40% chance there was </w:t>
      </w:r>
      <w:r w:rsidR="00FA5B05" w:rsidRPr="00B75EE9">
        <w:rPr>
          <w:rFonts w:ascii="Times New Roman" w:hAnsi="Times New Roman" w:cs="Times New Roman"/>
          <w:color w:val="1F497D" w:themeColor="text2"/>
        </w:rPr>
        <w:t xml:space="preserve">in fact </w:t>
      </w:r>
      <w:r w:rsidRPr="00B75EE9">
        <w:rPr>
          <w:rFonts w:ascii="Times New Roman" w:hAnsi="Times New Roman" w:cs="Times New Roman"/>
          <w:color w:val="1F497D" w:themeColor="text2"/>
        </w:rPr>
        <w:t xml:space="preserve">no measurable trade effect, I’m </w:t>
      </w:r>
      <w:r w:rsidR="00460CDA" w:rsidRPr="00B75EE9">
        <w:rPr>
          <w:rFonts w:ascii="Times New Roman" w:hAnsi="Times New Roman" w:cs="Times New Roman"/>
          <w:color w:val="1F497D" w:themeColor="text2"/>
        </w:rPr>
        <w:t>going to discount this evidence.</w:t>
      </w:r>
      <w:r w:rsidR="00FA5B05" w:rsidRPr="00B75EE9">
        <w:rPr>
          <w:rFonts w:ascii="Times New Roman" w:hAnsi="Times New Roman" w:cs="Times New Roman"/>
          <w:color w:val="1F497D" w:themeColor="text2"/>
        </w:rPr>
        <w:t xml:space="preserve"> The t-score here is </w:t>
      </w:r>
      <w:r w:rsidR="00830A73" w:rsidRPr="00B75EE9">
        <w:rPr>
          <w:rFonts w:ascii="Times New Roman" w:hAnsi="Times New Roman" w:cs="Times New Roman"/>
          <w:color w:val="1F497D" w:themeColor="text2"/>
        </w:rPr>
        <w:t>policy-relevant.</w:t>
      </w:r>
    </w:p>
    <w:p w:rsidR="00830A73" w:rsidRPr="00B75EE9" w:rsidRDefault="00830A73" w:rsidP="001305EB">
      <w:pPr>
        <w:jc w:val="both"/>
        <w:rPr>
          <w:rFonts w:ascii="Times New Roman" w:hAnsi="Times New Roman" w:cs="Times New Roman"/>
          <w:color w:val="1F497D" w:themeColor="text2"/>
        </w:rPr>
      </w:pPr>
      <w:r w:rsidRPr="00B75EE9">
        <w:rPr>
          <w:rFonts w:ascii="Times New Roman" w:hAnsi="Times New Roman" w:cs="Times New Roman"/>
          <w:color w:val="1F497D" w:themeColor="text2"/>
        </w:rPr>
        <w:t>The bottom line of this paper is that the significant positive estimates of the CU effect are not robust, and thus that policy makers in places like Athens should discount a large CU effect in their calculus of whether to stay in the Euro.</w:t>
      </w:r>
    </w:p>
    <w:p w:rsidR="00830A73" w:rsidRPr="00B75EE9" w:rsidRDefault="00830A73" w:rsidP="00830A73">
      <w:pPr>
        <w:pStyle w:val="ListParagraph"/>
        <w:numPr>
          <w:ilvl w:val="0"/>
          <w:numId w:val="2"/>
        </w:numPr>
        <w:jc w:val="both"/>
        <w:rPr>
          <w:rFonts w:ascii="Times New Roman" w:hAnsi="Times New Roman" w:cs="Times New Roman"/>
        </w:rPr>
      </w:pPr>
      <w:r w:rsidRPr="00B75EE9">
        <w:rPr>
          <w:rFonts w:ascii="Times New Roman" w:hAnsi="Times New Roman" w:cs="Times New Roman"/>
        </w:rPr>
        <w:t xml:space="preserve">The before-after plots in Figure 12 and 13 are the way I would think about this. The </w:t>
      </w:r>
      <w:proofErr w:type="gramStart"/>
      <w:r w:rsidRPr="00B75EE9">
        <w:rPr>
          <w:rFonts w:ascii="Times New Roman" w:hAnsi="Times New Roman" w:cs="Times New Roman"/>
        </w:rPr>
        <w:t>issue of pre-trends deserve</w:t>
      </w:r>
      <w:proofErr w:type="gramEnd"/>
      <w:r w:rsidRPr="00B75EE9">
        <w:rPr>
          <w:rFonts w:ascii="Times New Roman" w:hAnsi="Times New Roman" w:cs="Times New Roman"/>
        </w:rPr>
        <w:t xml:space="preserve"> more attention in text and Figures.</w:t>
      </w:r>
    </w:p>
    <w:p w:rsidR="00830A73" w:rsidRPr="00B75EE9" w:rsidRDefault="00830A73" w:rsidP="00830A73">
      <w:pPr>
        <w:jc w:val="both"/>
        <w:rPr>
          <w:rFonts w:ascii="Times New Roman" w:hAnsi="Times New Roman" w:cs="Times New Roman"/>
          <w:color w:val="1F497D" w:themeColor="text2"/>
        </w:rPr>
      </w:pPr>
      <w:r w:rsidRPr="00B75EE9">
        <w:rPr>
          <w:rFonts w:ascii="Times New Roman" w:hAnsi="Times New Roman" w:cs="Times New Roman"/>
          <w:b/>
          <w:color w:val="1F497D" w:themeColor="text2"/>
        </w:rPr>
        <w:t>Response</w:t>
      </w:r>
      <w:r w:rsidRPr="00B75EE9">
        <w:rPr>
          <w:rFonts w:ascii="Times New Roman" w:hAnsi="Times New Roman" w:cs="Times New Roman"/>
          <w:color w:val="1F497D" w:themeColor="text2"/>
        </w:rPr>
        <w:t>: Good point. This issue rightly deserves more emphasis.</w:t>
      </w:r>
      <w:r w:rsidR="00B37462" w:rsidRPr="00B75EE9">
        <w:rPr>
          <w:rFonts w:ascii="Times New Roman" w:hAnsi="Times New Roman" w:cs="Times New Roman"/>
          <w:color w:val="1F497D" w:themeColor="text2"/>
        </w:rPr>
        <w:t xml:space="preserve"> We have tried to emphasize this more in the text. </w:t>
      </w:r>
    </w:p>
    <w:p w:rsidR="00830A73" w:rsidRPr="00B75EE9" w:rsidRDefault="00830A73" w:rsidP="00830A73">
      <w:pPr>
        <w:pStyle w:val="ListParagraph"/>
        <w:numPr>
          <w:ilvl w:val="0"/>
          <w:numId w:val="2"/>
        </w:numPr>
        <w:jc w:val="both"/>
        <w:rPr>
          <w:rFonts w:ascii="Times New Roman" w:hAnsi="Times New Roman" w:cs="Times New Roman"/>
        </w:rPr>
      </w:pPr>
      <w:r w:rsidRPr="00B75EE9">
        <w:rPr>
          <w:rFonts w:ascii="Times New Roman" w:hAnsi="Times New Roman" w:cs="Times New Roman"/>
        </w:rPr>
        <w:t xml:space="preserve">A short comment on the fragility of Glick and Rose’s most recent results might be worth looking at for EER. This 31 page paper before appendices is overkill. </w:t>
      </w:r>
    </w:p>
    <w:p w:rsidR="00830A73" w:rsidRPr="00B75EE9" w:rsidRDefault="00830A73" w:rsidP="00830A73">
      <w:pPr>
        <w:jc w:val="both"/>
        <w:rPr>
          <w:rFonts w:ascii="Times New Roman" w:hAnsi="Times New Roman" w:cs="Times New Roman"/>
          <w:color w:val="1F497D" w:themeColor="text2"/>
        </w:rPr>
      </w:pPr>
      <w:r w:rsidRPr="00B75EE9">
        <w:rPr>
          <w:rFonts w:ascii="Times New Roman" w:hAnsi="Times New Roman" w:cs="Times New Roman"/>
          <w:b/>
          <w:color w:val="1F497D" w:themeColor="text2"/>
        </w:rPr>
        <w:t>Response</w:t>
      </w:r>
      <w:r w:rsidRPr="00B75EE9">
        <w:rPr>
          <w:rFonts w:ascii="Times New Roman" w:hAnsi="Times New Roman" w:cs="Times New Roman"/>
          <w:color w:val="1F497D" w:themeColor="text2"/>
        </w:rPr>
        <w:t xml:space="preserve">: </w:t>
      </w:r>
      <w:r w:rsidR="00B37462" w:rsidRPr="00B75EE9">
        <w:rPr>
          <w:rFonts w:ascii="Times New Roman" w:hAnsi="Times New Roman" w:cs="Times New Roman"/>
          <w:color w:val="1F497D" w:themeColor="text2"/>
        </w:rPr>
        <w:t xml:space="preserve">We have tried to tighten things up. </w:t>
      </w:r>
      <w:r w:rsidR="00413F18" w:rsidRPr="00B75EE9">
        <w:rPr>
          <w:rFonts w:ascii="Times New Roman" w:hAnsi="Times New Roman" w:cs="Times New Roman"/>
          <w:color w:val="1F497D" w:themeColor="text2"/>
        </w:rPr>
        <w:t xml:space="preserve">Now we finish in less than 28 pages before References. </w:t>
      </w:r>
      <w:r w:rsidR="002F2087">
        <w:rPr>
          <w:rFonts w:ascii="Times New Roman" w:hAnsi="Times New Roman" w:cs="Times New Roman"/>
          <w:color w:val="1F497D" w:themeColor="text2"/>
        </w:rPr>
        <w:t xml:space="preserve">Note that we have 8 Tables and 10 Figures, which take up over half of the space. The actual writing is almost certainly less than 15 pages. </w:t>
      </w:r>
    </w:p>
    <w:p w:rsidR="002D6192" w:rsidRPr="00B75EE9" w:rsidRDefault="002D6192" w:rsidP="002D6192">
      <w:pPr>
        <w:pStyle w:val="ListParagraph"/>
        <w:numPr>
          <w:ilvl w:val="0"/>
          <w:numId w:val="2"/>
        </w:numPr>
        <w:jc w:val="both"/>
        <w:rPr>
          <w:rFonts w:ascii="Times New Roman" w:hAnsi="Times New Roman" w:cs="Times New Roman"/>
        </w:rPr>
      </w:pPr>
      <w:r w:rsidRPr="00B75EE9">
        <w:rPr>
          <w:rFonts w:ascii="Times New Roman" w:hAnsi="Times New Roman" w:cs="Times New Roman"/>
        </w:rPr>
        <w:t xml:space="preserve">The expositional style will rub some readers the wrong way. </w:t>
      </w:r>
      <w:proofErr w:type="gramStart"/>
      <w:r w:rsidRPr="00B75EE9">
        <w:rPr>
          <w:rFonts w:ascii="Times New Roman" w:hAnsi="Times New Roman" w:cs="Times New Roman"/>
        </w:rPr>
        <w:t>Examples “These insights paved the way for Campbell (2013)” sounds</w:t>
      </w:r>
      <w:proofErr w:type="gramEnd"/>
      <w:r w:rsidRPr="00B75EE9">
        <w:rPr>
          <w:rFonts w:ascii="Times New Roman" w:hAnsi="Times New Roman" w:cs="Times New Roman"/>
        </w:rPr>
        <w:t xml:space="preserve"> pretentious. </w:t>
      </w:r>
    </w:p>
    <w:p w:rsidR="002D6192" w:rsidRPr="00B75EE9" w:rsidRDefault="002D6192" w:rsidP="002D6192">
      <w:pPr>
        <w:jc w:val="both"/>
        <w:rPr>
          <w:rFonts w:ascii="Times New Roman" w:hAnsi="Times New Roman" w:cs="Times New Roman"/>
          <w:color w:val="1F497D" w:themeColor="text2"/>
        </w:rPr>
      </w:pPr>
      <w:r w:rsidRPr="00B75EE9">
        <w:rPr>
          <w:rFonts w:ascii="Times New Roman" w:hAnsi="Times New Roman" w:cs="Times New Roman"/>
          <w:b/>
          <w:color w:val="1F497D" w:themeColor="text2"/>
        </w:rPr>
        <w:t>Response</w:t>
      </w:r>
      <w:r w:rsidRPr="00B75EE9">
        <w:rPr>
          <w:rFonts w:ascii="Times New Roman" w:hAnsi="Times New Roman" w:cs="Times New Roman"/>
          <w:color w:val="1F497D" w:themeColor="text2"/>
        </w:rPr>
        <w:t xml:space="preserve">: Perhaps you are correct. But the intention was to credit the earlier work, and to discount Campbell (2013). Perhaps it came across as pretentious rather than humble, as it was intended. We’ve changed the language to “Campbell (2013) drew on these insights…” The intention here is to give credit to this earlier literature, not to Campbell. </w:t>
      </w:r>
    </w:p>
    <w:p w:rsidR="002D6192" w:rsidRPr="00B75EE9" w:rsidRDefault="002D6192" w:rsidP="002D6192">
      <w:pPr>
        <w:jc w:val="both"/>
        <w:rPr>
          <w:rFonts w:ascii="Times New Roman" w:hAnsi="Times New Roman" w:cs="Times New Roman"/>
        </w:rPr>
      </w:pPr>
      <w:r w:rsidRPr="00B75EE9">
        <w:rPr>
          <w:rFonts w:ascii="Times New Roman" w:hAnsi="Times New Roman" w:cs="Times New Roman"/>
        </w:rPr>
        <w:t>“However, Rose would typically respond with larger data sets,” seems to belittle or besmirch Rose’s efforts.</w:t>
      </w:r>
    </w:p>
    <w:p w:rsidR="002D6192" w:rsidRPr="00B75EE9" w:rsidRDefault="002D6192" w:rsidP="002D6192">
      <w:pPr>
        <w:jc w:val="both"/>
        <w:rPr>
          <w:rFonts w:ascii="Times New Roman" w:hAnsi="Times New Roman" w:cs="Times New Roman"/>
          <w:color w:val="1F497D" w:themeColor="text2"/>
        </w:rPr>
      </w:pPr>
      <w:r w:rsidRPr="00B75EE9">
        <w:rPr>
          <w:rFonts w:ascii="Times New Roman" w:hAnsi="Times New Roman" w:cs="Times New Roman"/>
          <w:b/>
          <w:color w:val="1F497D" w:themeColor="text2"/>
        </w:rPr>
        <w:lastRenderedPageBreak/>
        <w:t>Response</w:t>
      </w:r>
      <w:r w:rsidRPr="00B75EE9">
        <w:rPr>
          <w:rFonts w:ascii="Times New Roman" w:hAnsi="Times New Roman" w:cs="Times New Roman"/>
          <w:color w:val="1F497D" w:themeColor="text2"/>
        </w:rPr>
        <w:t xml:space="preserve">: </w:t>
      </w:r>
      <w:r w:rsidR="00BE20FC" w:rsidRPr="00B75EE9">
        <w:rPr>
          <w:rFonts w:ascii="Times New Roman" w:hAnsi="Times New Roman" w:cs="Times New Roman"/>
          <w:color w:val="1F497D" w:themeColor="text2"/>
        </w:rPr>
        <w:t xml:space="preserve">None of the critiques in Campbell (2013), which themselves were not necessarily new, were addressed by </w:t>
      </w:r>
      <w:r w:rsidR="006C5F5C" w:rsidRPr="00B75EE9">
        <w:rPr>
          <w:rFonts w:ascii="Times New Roman" w:hAnsi="Times New Roman" w:cs="Times New Roman"/>
          <w:color w:val="1F497D" w:themeColor="text2"/>
        </w:rPr>
        <w:t xml:space="preserve">Glick and </w:t>
      </w:r>
      <w:r w:rsidR="00BE20FC" w:rsidRPr="00B75EE9">
        <w:rPr>
          <w:rFonts w:ascii="Times New Roman" w:hAnsi="Times New Roman" w:cs="Times New Roman"/>
          <w:color w:val="1F497D" w:themeColor="text2"/>
        </w:rPr>
        <w:t>Rose’s papers in (2015), or (2016a) or (2016b).</w:t>
      </w:r>
      <w:r w:rsidR="006C5F5C" w:rsidRPr="00B75EE9">
        <w:rPr>
          <w:rFonts w:ascii="Times New Roman" w:hAnsi="Times New Roman" w:cs="Times New Roman"/>
          <w:color w:val="1F497D" w:themeColor="text2"/>
        </w:rPr>
        <w:t xml:space="preserve"> </w:t>
      </w:r>
      <w:proofErr w:type="gramStart"/>
      <w:r w:rsidR="006C5F5C" w:rsidRPr="00B75EE9">
        <w:rPr>
          <w:rFonts w:ascii="Times New Roman" w:hAnsi="Times New Roman" w:cs="Times New Roman"/>
          <w:color w:val="1F497D" w:themeColor="text2"/>
        </w:rPr>
        <w:t>This despite the fact that the authors thanked Campbell for sharing his (2013) paper to them (although declined to cite).</w:t>
      </w:r>
      <w:proofErr w:type="gramEnd"/>
      <w:r w:rsidR="00BE20FC" w:rsidRPr="00B75EE9">
        <w:rPr>
          <w:rFonts w:ascii="Times New Roman" w:hAnsi="Times New Roman" w:cs="Times New Roman"/>
          <w:color w:val="1F497D" w:themeColor="text2"/>
        </w:rPr>
        <w:t xml:space="preserve"> </w:t>
      </w:r>
      <w:r w:rsidR="006C5F5C" w:rsidRPr="00B75EE9">
        <w:rPr>
          <w:rFonts w:ascii="Times New Roman" w:hAnsi="Times New Roman" w:cs="Times New Roman"/>
          <w:color w:val="1F497D" w:themeColor="text2"/>
        </w:rPr>
        <w:t xml:space="preserve">The new aspect of these papers was that they used even larger datasets. Of course, </w:t>
      </w:r>
      <w:r w:rsidR="006C5F5C" w:rsidRPr="00B75EE9">
        <w:rPr>
          <w:rFonts w:ascii="Times New Roman" w:hAnsi="Times New Roman" w:cs="Times New Roman"/>
          <w:i/>
          <w:color w:val="1F497D" w:themeColor="text2"/>
        </w:rPr>
        <w:t>any criticism</w:t>
      </w:r>
      <w:r w:rsidR="006C5F5C" w:rsidRPr="00B75EE9">
        <w:rPr>
          <w:rFonts w:ascii="Times New Roman" w:hAnsi="Times New Roman" w:cs="Times New Roman"/>
          <w:color w:val="1F497D" w:themeColor="text2"/>
        </w:rPr>
        <w:t xml:space="preserve"> of other research will fundamentally belittle or besmirch it. I disagree with your fundamental point that all criticism – even when correct and justified -- should be eliminated from academic papers. </w:t>
      </w:r>
    </w:p>
    <w:p w:rsidR="002D6192" w:rsidRPr="00B75EE9" w:rsidRDefault="002D6192" w:rsidP="002D6192">
      <w:pPr>
        <w:jc w:val="both"/>
        <w:rPr>
          <w:rFonts w:ascii="Times New Roman" w:hAnsi="Times New Roman" w:cs="Times New Roman"/>
          <w:color w:val="1F497D" w:themeColor="text2"/>
        </w:rPr>
      </w:pPr>
    </w:p>
    <w:p w:rsidR="002D6192" w:rsidRPr="00B75EE9" w:rsidRDefault="002D6192" w:rsidP="002D6192">
      <w:pPr>
        <w:jc w:val="both"/>
        <w:rPr>
          <w:rFonts w:ascii="Times New Roman" w:hAnsi="Times New Roman" w:cs="Times New Roman"/>
          <w:color w:val="1F497D" w:themeColor="text2"/>
        </w:rPr>
      </w:pPr>
    </w:p>
    <w:p w:rsidR="00830A73" w:rsidRPr="00B75EE9" w:rsidRDefault="00830A73" w:rsidP="001305EB">
      <w:pPr>
        <w:jc w:val="both"/>
        <w:rPr>
          <w:rFonts w:ascii="Times New Roman" w:hAnsi="Times New Roman" w:cs="Times New Roman"/>
          <w:color w:val="1F497D" w:themeColor="text2"/>
        </w:rPr>
      </w:pPr>
    </w:p>
    <w:p w:rsidR="00B03774" w:rsidRPr="00B75EE9" w:rsidRDefault="00B03774" w:rsidP="00B03774">
      <w:pPr>
        <w:autoSpaceDE w:val="0"/>
        <w:autoSpaceDN w:val="0"/>
        <w:adjustRightInd w:val="0"/>
        <w:spacing w:after="0" w:line="240" w:lineRule="auto"/>
        <w:rPr>
          <w:rFonts w:ascii="Times New Roman" w:hAnsi="Times New Roman" w:cs="Times New Roman"/>
          <w:sz w:val="29"/>
          <w:szCs w:val="29"/>
        </w:rPr>
      </w:pPr>
      <w:r w:rsidRPr="00B75EE9">
        <w:rPr>
          <w:rFonts w:ascii="Times New Roman" w:hAnsi="Times New Roman" w:cs="Times New Roman"/>
          <w:sz w:val="29"/>
          <w:szCs w:val="29"/>
        </w:rPr>
        <w:t>Comments on “Breaking Badly: The Currency Union Effect on Trade”</w:t>
      </w:r>
    </w:p>
    <w:p w:rsidR="00B03774" w:rsidRPr="00B75EE9" w:rsidRDefault="00B03774" w:rsidP="00B03774">
      <w:pPr>
        <w:autoSpaceDE w:val="0"/>
        <w:autoSpaceDN w:val="0"/>
        <w:adjustRightInd w:val="0"/>
        <w:spacing w:after="0" w:line="240" w:lineRule="auto"/>
        <w:rPr>
          <w:rFonts w:ascii="Times New Roman" w:hAnsi="Times New Roman" w:cs="Times New Roman"/>
          <w:sz w:val="29"/>
          <w:szCs w:val="29"/>
        </w:rPr>
      </w:pPr>
    </w:p>
    <w:p w:rsidR="00B03774" w:rsidRPr="00B75EE9" w:rsidRDefault="00B03774" w:rsidP="00B03774">
      <w:pPr>
        <w:autoSpaceDE w:val="0"/>
        <w:autoSpaceDN w:val="0"/>
        <w:adjustRightInd w:val="0"/>
        <w:spacing w:after="0" w:line="240" w:lineRule="auto"/>
        <w:rPr>
          <w:rFonts w:ascii="Times New Roman" w:hAnsi="Times New Roman" w:cs="Times New Roman"/>
          <w:sz w:val="24"/>
          <w:szCs w:val="24"/>
        </w:rPr>
      </w:pPr>
      <w:r w:rsidRPr="00B75EE9">
        <w:rPr>
          <w:rFonts w:ascii="Times New Roman" w:hAnsi="Times New Roman" w:cs="Times New Roman"/>
          <w:sz w:val="24"/>
          <w:szCs w:val="24"/>
        </w:rPr>
        <w:t>Summary</w:t>
      </w:r>
    </w:p>
    <w:p w:rsidR="00B03774" w:rsidRPr="00B75EE9" w:rsidRDefault="00B03774" w:rsidP="00B03774">
      <w:pPr>
        <w:autoSpaceDE w:val="0"/>
        <w:autoSpaceDN w:val="0"/>
        <w:adjustRightInd w:val="0"/>
        <w:spacing w:after="0" w:line="240" w:lineRule="auto"/>
        <w:ind w:firstLine="720"/>
        <w:rPr>
          <w:rFonts w:ascii="Times New Roman" w:hAnsi="Times New Roman" w:cs="Times New Roman"/>
          <w:sz w:val="16"/>
          <w:szCs w:val="16"/>
        </w:rPr>
      </w:pPr>
    </w:p>
    <w:p w:rsidR="00B03774" w:rsidRPr="00B75EE9" w:rsidRDefault="00B03774" w:rsidP="005107F2">
      <w:pPr>
        <w:autoSpaceDE w:val="0"/>
        <w:autoSpaceDN w:val="0"/>
        <w:adjustRightInd w:val="0"/>
        <w:spacing w:after="0" w:line="240" w:lineRule="auto"/>
        <w:ind w:firstLine="720"/>
        <w:jc w:val="both"/>
        <w:rPr>
          <w:rFonts w:ascii="Times New Roman" w:hAnsi="Times New Roman" w:cs="Times New Roman"/>
          <w:sz w:val="24"/>
          <w:szCs w:val="24"/>
        </w:rPr>
      </w:pPr>
      <w:r w:rsidRPr="00B75EE9">
        <w:rPr>
          <w:rFonts w:ascii="Times New Roman" w:hAnsi="Times New Roman" w:cs="Times New Roman"/>
          <w:sz w:val="24"/>
          <w:szCs w:val="24"/>
        </w:rPr>
        <w:t xml:space="preserve">This paper assesses the robustness of the Glick and Rose (EER 2016) finding of large currency union (CU) effects. When the authors change the sample, employ </w:t>
      </w:r>
      <w:proofErr w:type="spellStart"/>
      <w:r w:rsidRPr="00B75EE9">
        <w:rPr>
          <w:rFonts w:ascii="Times New Roman" w:hAnsi="Times New Roman" w:cs="Times New Roman"/>
          <w:sz w:val="24"/>
          <w:szCs w:val="24"/>
        </w:rPr>
        <w:t>multiway</w:t>
      </w:r>
      <w:proofErr w:type="spellEnd"/>
      <w:r w:rsidRPr="00B75EE9">
        <w:rPr>
          <w:rFonts w:ascii="Times New Roman" w:hAnsi="Times New Roman" w:cs="Times New Roman"/>
          <w:sz w:val="24"/>
          <w:szCs w:val="24"/>
        </w:rPr>
        <w:t xml:space="preserve"> clustering, and add controls, the CU effect largely disappears.</w:t>
      </w:r>
    </w:p>
    <w:p w:rsidR="00B03774" w:rsidRPr="00B75EE9" w:rsidRDefault="00B03774" w:rsidP="00B03774">
      <w:pPr>
        <w:autoSpaceDE w:val="0"/>
        <w:autoSpaceDN w:val="0"/>
        <w:adjustRightInd w:val="0"/>
        <w:spacing w:after="0" w:line="240" w:lineRule="auto"/>
        <w:rPr>
          <w:rFonts w:ascii="Times New Roman" w:hAnsi="Times New Roman" w:cs="Times New Roman"/>
          <w:sz w:val="24"/>
          <w:szCs w:val="24"/>
        </w:rPr>
      </w:pPr>
    </w:p>
    <w:p w:rsidR="00B03774" w:rsidRPr="00B75EE9" w:rsidRDefault="00B03774" w:rsidP="00B03774">
      <w:pPr>
        <w:autoSpaceDE w:val="0"/>
        <w:autoSpaceDN w:val="0"/>
        <w:adjustRightInd w:val="0"/>
        <w:spacing w:after="0" w:line="240" w:lineRule="auto"/>
        <w:rPr>
          <w:rFonts w:ascii="Times New Roman" w:hAnsi="Times New Roman" w:cs="Times New Roman"/>
          <w:sz w:val="24"/>
          <w:szCs w:val="24"/>
        </w:rPr>
      </w:pPr>
      <w:r w:rsidRPr="00B75EE9">
        <w:rPr>
          <w:rFonts w:ascii="Times New Roman" w:hAnsi="Times New Roman" w:cs="Times New Roman"/>
          <w:sz w:val="24"/>
          <w:szCs w:val="24"/>
        </w:rPr>
        <w:t>General</w:t>
      </w:r>
    </w:p>
    <w:p w:rsidR="00B03774" w:rsidRPr="00B75EE9" w:rsidRDefault="00B03774" w:rsidP="005107F2">
      <w:pPr>
        <w:autoSpaceDE w:val="0"/>
        <w:autoSpaceDN w:val="0"/>
        <w:adjustRightInd w:val="0"/>
        <w:spacing w:after="0" w:line="240" w:lineRule="auto"/>
        <w:ind w:firstLine="720"/>
        <w:jc w:val="both"/>
        <w:rPr>
          <w:rFonts w:ascii="Times New Roman" w:hAnsi="Times New Roman" w:cs="Times New Roman"/>
          <w:sz w:val="24"/>
          <w:szCs w:val="24"/>
        </w:rPr>
      </w:pPr>
      <w:r w:rsidRPr="00B75EE9">
        <w:rPr>
          <w:rFonts w:ascii="Times New Roman" w:hAnsi="Times New Roman" w:cs="Times New Roman"/>
          <w:sz w:val="24"/>
          <w:szCs w:val="24"/>
        </w:rPr>
        <w:t>The topic is important and, as the authors recount, there is a longstanding controversy on</w:t>
      </w:r>
    </w:p>
    <w:p w:rsidR="00B03774" w:rsidRPr="00B75EE9" w:rsidRDefault="00B03774" w:rsidP="005107F2">
      <w:pPr>
        <w:autoSpaceDE w:val="0"/>
        <w:autoSpaceDN w:val="0"/>
        <w:adjustRightInd w:val="0"/>
        <w:spacing w:after="0" w:line="240" w:lineRule="auto"/>
        <w:jc w:val="both"/>
        <w:rPr>
          <w:rFonts w:ascii="Times New Roman" w:hAnsi="Times New Roman" w:cs="Times New Roman"/>
          <w:sz w:val="24"/>
          <w:szCs w:val="24"/>
        </w:rPr>
      </w:pPr>
      <w:proofErr w:type="gramStart"/>
      <w:r w:rsidRPr="00B75EE9">
        <w:rPr>
          <w:rFonts w:ascii="Times New Roman" w:hAnsi="Times New Roman" w:cs="Times New Roman"/>
          <w:sz w:val="24"/>
          <w:szCs w:val="24"/>
        </w:rPr>
        <w:t>the</w:t>
      </w:r>
      <w:proofErr w:type="gramEnd"/>
      <w:r w:rsidRPr="00B75EE9">
        <w:rPr>
          <w:rFonts w:ascii="Times New Roman" w:hAnsi="Times New Roman" w:cs="Times New Roman"/>
          <w:sz w:val="24"/>
          <w:szCs w:val="24"/>
        </w:rPr>
        <w:t xml:space="preserve"> impact of CUs on trade. I am not convinced the results disappear until I understand the</w:t>
      </w:r>
      <w:r w:rsidR="005107F2" w:rsidRPr="00B75EE9">
        <w:rPr>
          <w:rFonts w:ascii="Times New Roman" w:hAnsi="Times New Roman" w:cs="Times New Roman"/>
          <w:sz w:val="24"/>
          <w:szCs w:val="24"/>
        </w:rPr>
        <w:t xml:space="preserve"> </w:t>
      </w:r>
      <w:r w:rsidRPr="00B75EE9">
        <w:rPr>
          <w:rFonts w:ascii="Times New Roman" w:hAnsi="Times New Roman" w:cs="Times New Roman"/>
          <w:sz w:val="24"/>
          <w:szCs w:val="24"/>
        </w:rPr>
        <w:t>controls used in specifications with exporter-year, importer-year, and bilateral fixed effects.</w:t>
      </w:r>
      <w:r w:rsidR="005107F2" w:rsidRPr="00B75EE9">
        <w:rPr>
          <w:rFonts w:ascii="Times New Roman" w:hAnsi="Times New Roman" w:cs="Times New Roman"/>
          <w:sz w:val="24"/>
          <w:szCs w:val="24"/>
        </w:rPr>
        <w:t xml:space="preserve"> </w:t>
      </w:r>
      <w:r w:rsidRPr="00B75EE9">
        <w:rPr>
          <w:rFonts w:ascii="Times New Roman" w:hAnsi="Times New Roman" w:cs="Times New Roman"/>
          <w:sz w:val="24"/>
          <w:szCs w:val="24"/>
        </w:rPr>
        <w:t xml:space="preserve">These controls are important in </w:t>
      </w:r>
      <w:proofErr w:type="spellStart"/>
      <w:r w:rsidRPr="00B75EE9">
        <w:rPr>
          <w:rFonts w:ascii="Times New Roman" w:hAnsi="Times New Roman" w:cs="Times New Roman"/>
          <w:sz w:val="24"/>
          <w:szCs w:val="24"/>
        </w:rPr>
        <w:t>knowcking</w:t>
      </w:r>
      <w:proofErr w:type="spellEnd"/>
      <w:r w:rsidRPr="00B75EE9">
        <w:rPr>
          <w:rFonts w:ascii="Times New Roman" w:hAnsi="Times New Roman" w:cs="Times New Roman"/>
          <w:sz w:val="24"/>
          <w:szCs w:val="24"/>
        </w:rPr>
        <w:t xml:space="preserve"> down the CU effect (see point 2 below).</w:t>
      </w:r>
    </w:p>
    <w:p w:rsidR="00B03774" w:rsidRPr="00B75EE9" w:rsidRDefault="00B03774" w:rsidP="00B03774">
      <w:pPr>
        <w:autoSpaceDE w:val="0"/>
        <w:autoSpaceDN w:val="0"/>
        <w:adjustRightInd w:val="0"/>
        <w:spacing w:after="0" w:line="240" w:lineRule="auto"/>
        <w:rPr>
          <w:rFonts w:ascii="Times New Roman" w:hAnsi="Times New Roman" w:cs="Times New Roman"/>
          <w:sz w:val="24"/>
          <w:szCs w:val="24"/>
        </w:rPr>
      </w:pPr>
    </w:p>
    <w:p w:rsidR="00B03774" w:rsidRPr="00B75EE9" w:rsidRDefault="00B03774" w:rsidP="00B03774">
      <w:pPr>
        <w:autoSpaceDE w:val="0"/>
        <w:autoSpaceDN w:val="0"/>
        <w:adjustRightInd w:val="0"/>
        <w:spacing w:after="0" w:line="240" w:lineRule="auto"/>
        <w:rPr>
          <w:rFonts w:ascii="Times New Roman" w:hAnsi="Times New Roman" w:cs="Times New Roman"/>
          <w:sz w:val="24"/>
          <w:szCs w:val="24"/>
        </w:rPr>
      </w:pPr>
      <w:r w:rsidRPr="00B75EE9">
        <w:rPr>
          <w:rFonts w:ascii="Times New Roman" w:hAnsi="Times New Roman" w:cs="Times New Roman"/>
          <w:sz w:val="24"/>
          <w:szCs w:val="24"/>
        </w:rPr>
        <w:t>The paper should be much shorter and to the point.</w:t>
      </w:r>
    </w:p>
    <w:p w:rsidR="00B03774" w:rsidRPr="00B75EE9" w:rsidRDefault="00B03774" w:rsidP="00B03774">
      <w:pPr>
        <w:autoSpaceDE w:val="0"/>
        <w:autoSpaceDN w:val="0"/>
        <w:adjustRightInd w:val="0"/>
        <w:spacing w:after="0" w:line="240" w:lineRule="auto"/>
        <w:rPr>
          <w:rFonts w:ascii="Times New Roman" w:hAnsi="Times New Roman" w:cs="Times New Roman"/>
          <w:sz w:val="24"/>
          <w:szCs w:val="24"/>
        </w:rPr>
      </w:pPr>
    </w:p>
    <w:p w:rsidR="00B03774" w:rsidRPr="00B75EE9" w:rsidRDefault="00B03774" w:rsidP="00B03774">
      <w:pPr>
        <w:autoSpaceDE w:val="0"/>
        <w:autoSpaceDN w:val="0"/>
        <w:adjustRightInd w:val="0"/>
        <w:spacing w:after="0" w:line="240" w:lineRule="auto"/>
        <w:rPr>
          <w:rFonts w:ascii="Times New Roman" w:hAnsi="Times New Roman" w:cs="Times New Roman"/>
          <w:sz w:val="24"/>
          <w:szCs w:val="24"/>
        </w:rPr>
      </w:pPr>
      <w:r w:rsidRPr="00B75EE9">
        <w:rPr>
          <w:rFonts w:ascii="Times New Roman" w:hAnsi="Times New Roman" w:cs="Times New Roman"/>
          <w:sz w:val="24"/>
          <w:szCs w:val="24"/>
        </w:rPr>
        <w:t>Specific comments</w:t>
      </w:r>
    </w:p>
    <w:p w:rsidR="00B03774" w:rsidRPr="00B75EE9" w:rsidRDefault="00B03774" w:rsidP="005107F2">
      <w:pPr>
        <w:autoSpaceDE w:val="0"/>
        <w:autoSpaceDN w:val="0"/>
        <w:adjustRightInd w:val="0"/>
        <w:spacing w:after="0" w:line="240" w:lineRule="auto"/>
        <w:jc w:val="both"/>
        <w:rPr>
          <w:rFonts w:ascii="Times New Roman" w:hAnsi="Times New Roman" w:cs="Times New Roman"/>
          <w:sz w:val="24"/>
          <w:szCs w:val="24"/>
        </w:rPr>
      </w:pPr>
      <w:r w:rsidRPr="00B75EE9">
        <w:rPr>
          <w:rFonts w:ascii="Times New Roman" w:hAnsi="Times New Roman" w:cs="Times New Roman"/>
          <w:sz w:val="24"/>
          <w:szCs w:val="24"/>
        </w:rPr>
        <w:t>1. Specification: I would only report specifications with b</w:t>
      </w:r>
      <w:r w:rsidR="005107F2" w:rsidRPr="00B75EE9">
        <w:rPr>
          <w:rFonts w:ascii="Times New Roman" w:hAnsi="Times New Roman" w:cs="Times New Roman"/>
          <w:sz w:val="24"/>
          <w:szCs w:val="24"/>
        </w:rPr>
        <w:t>ilateral, exporter-year, and im</w:t>
      </w:r>
      <w:r w:rsidRPr="00B75EE9">
        <w:rPr>
          <w:rFonts w:ascii="Times New Roman" w:hAnsi="Times New Roman" w:cs="Times New Roman"/>
          <w:sz w:val="24"/>
          <w:szCs w:val="24"/>
        </w:rPr>
        <w:t>porter year fixed effects. This is clearly preferred to a specification without country-year</w:t>
      </w:r>
      <w:r w:rsidR="005107F2" w:rsidRPr="00B75EE9">
        <w:rPr>
          <w:rFonts w:ascii="Times New Roman" w:hAnsi="Times New Roman" w:cs="Times New Roman"/>
          <w:sz w:val="24"/>
          <w:szCs w:val="24"/>
        </w:rPr>
        <w:t xml:space="preserve"> </w:t>
      </w:r>
      <w:r w:rsidRPr="00B75EE9">
        <w:rPr>
          <w:rFonts w:ascii="Times New Roman" w:hAnsi="Times New Roman" w:cs="Times New Roman"/>
          <w:sz w:val="24"/>
          <w:szCs w:val="24"/>
        </w:rPr>
        <w:t>FEs since unobserved country-specific influences are captured. That will save a lot of</w:t>
      </w:r>
      <w:r w:rsidR="005107F2" w:rsidRPr="00B75EE9">
        <w:rPr>
          <w:rFonts w:ascii="Times New Roman" w:hAnsi="Times New Roman" w:cs="Times New Roman"/>
          <w:sz w:val="24"/>
          <w:szCs w:val="24"/>
        </w:rPr>
        <w:t xml:space="preserve"> </w:t>
      </w:r>
      <w:r w:rsidRPr="00B75EE9">
        <w:rPr>
          <w:rFonts w:ascii="Times New Roman" w:hAnsi="Times New Roman" w:cs="Times New Roman"/>
          <w:sz w:val="24"/>
          <w:szCs w:val="24"/>
        </w:rPr>
        <w:t xml:space="preserve">space. There is no reason to discuss results of </w:t>
      </w:r>
      <w:proofErr w:type="spellStart"/>
      <w:r w:rsidRPr="00B75EE9">
        <w:rPr>
          <w:rFonts w:ascii="Times New Roman" w:hAnsi="Times New Roman" w:cs="Times New Roman"/>
          <w:sz w:val="24"/>
          <w:szCs w:val="24"/>
        </w:rPr>
        <w:t>foawed</w:t>
      </w:r>
      <w:proofErr w:type="spellEnd"/>
      <w:r w:rsidRPr="00B75EE9">
        <w:rPr>
          <w:rFonts w:ascii="Times New Roman" w:hAnsi="Times New Roman" w:cs="Times New Roman"/>
          <w:sz w:val="24"/>
          <w:szCs w:val="24"/>
        </w:rPr>
        <w:t xml:space="preserve"> specifications that do not employ</w:t>
      </w:r>
      <w:r w:rsidR="005107F2" w:rsidRPr="00B75EE9">
        <w:rPr>
          <w:rFonts w:ascii="Times New Roman" w:hAnsi="Times New Roman" w:cs="Times New Roman"/>
          <w:sz w:val="24"/>
          <w:szCs w:val="24"/>
        </w:rPr>
        <w:t xml:space="preserve"> </w:t>
      </w:r>
      <w:r w:rsidRPr="00B75EE9">
        <w:rPr>
          <w:rFonts w:ascii="Times New Roman" w:hAnsi="Times New Roman" w:cs="Times New Roman"/>
          <w:sz w:val="24"/>
          <w:szCs w:val="24"/>
        </w:rPr>
        <w:t>the full set of fixed effects.</w:t>
      </w:r>
    </w:p>
    <w:p w:rsidR="005A2502" w:rsidRPr="00B75EE9" w:rsidRDefault="005A2502" w:rsidP="00B03774">
      <w:pPr>
        <w:autoSpaceDE w:val="0"/>
        <w:autoSpaceDN w:val="0"/>
        <w:adjustRightInd w:val="0"/>
        <w:spacing w:after="0" w:line="240" w:lineRule="auto"/>
        <w:rPr>
          <w:rFonts w:ascii="Times New Roman" w:hAnsi="Times New Roman" w:cs="Times New Roman"/>
          <w:sz w:val="24"/>
          <w:szCs w:val="24"/>
        </w:rPr>
      </w:pPr>
    </w:p>
    <w:p w:rsidR="005A2502" w:rsidRPr="00B75EE9" w:rsidRDefault="005A2502" w:rsidP="005107F2">
      <w:pPr>
        <w:autoSpaceDE w:val="0"/>
        <w:autoSpaceDN w:val="0"/>
        <w:adjustRightInd w:val="0"/>
        <w:spacing w:after="0" w:line="240" w:lineRule="auto"/>
        <w:jc w:val="both"/>
        <w:rPr>
          <w:rFonts w:ascii="Times New Roman" w:hAnsi="Times New Roman" w:cs="Times New Roman"/>
          <w:color w:val="1F497D" w:themeColor="text2"/>
          <w:sz w:val="24"/>
          <w:szCs w:val="24"/>
        </w:rPr>
      </w:pPr>
      <w:r w:rsidRPr="00B75EE9">
        <w:rPr>
          <w:rFonts w:ascii="Times New Roman" w:hAnsi="Times New Roman" w:cs="Times New Roman"/>
          <w:b/>
          <w:color w:val="1F497D" w:themeColor="text2"/>
          <w:sz w:val="24"/>
          <w:szCs w:val="24"/>
        </w:rPr>
        <w:t xml:space="preserve">Response: </w:t>
      </w:r>
      <w:r w:rsidR="005107F2" w:rsidRPr="00B75EE9">
        <w:rPr>
          <w:rFonts w:ascii="Times New Roman" w:hAnsi="Times New Roman" w:cs="Times New Roman"/>
          <w:color w:val="1F497D" w:themeColor="text2"/>
          <w:sz w:val="24"/>
          <w:szCs w:val="24"/>
        </w:rPr>
        <w:t>First of all, thank you very much for taking time to referee our paper.</w:t>
      </w:r>
      <w:r w:rsidR="005107F2" w:rsidRPr="00B75EE9">
        <w:rPr>
          <w:rFonts w:ascii="Times New Roman" w:hAnsi="Times New Roman" w:cs="Times New Roman"/>
          <w:b/>
          <w:color w:val="1F497D" w:themeColor="text2"/>
          <w:sz w:val="24"/>
          <w:szCs w:val="24"/>
        </w:rPr>
        <w:t xml:space="preserve"> </w:t>
      </w:r>
      <w:r w:rsidRPr="00B75EE9">
        <w:rPr>
          <w:rFonts w:ascii="Times New Roman" w:hAnsi="Times New Roman" w:cs="Times New Roman"/>
          <w:color w:val="1F497D" w:themeColor="text2"/>
          <w:sz w:val="24"/>
          <w:szCs w:val="24"/>
        </w:rPr>
        <w:t xml:space="preserve">OK, we took out some of those, but we do think it is instructive to offer </w:t>
      </w:r>
      <w:proofErr w:type="gramStart"/>
      <w:r w:rsidRPr="00B75EE9">
        <w:rPr>
          <w:rFonts w:ascii="Times New Roman" w:hAnsi="Times New Roman" w:cs="Times New Roman"/>
          <w:color w:val="1F497D" w:themeColor="text2"/>
          <w:sz w:val="24"/>
          <w:szCs w:val="24"/>
        </w:rPr>
        <w:t>an apples-to-apples</w:t>
      </w:r>
      <w:proofErr w:type="gramEnd"/>
      <w:r w:rsidRPr="00B75EE9">
        <w:rPr>
          <w:rFonts w:ascii="Times New Roman" w:hAnsi="Times New Roman" w:cs="Times New Roman"/>
          <w:color w:val="1F497D" w:themeColor="text2"/>
          <w:sz w:val="24"/>
          <w:szCs w:val="24"/>
        </w:rPr>
        <w:t xml:space="preserve"> comparison with</w:t>
      </w:r>
      <w:r w:rsidRPr="00B75EE9">
        <w:rPr>
          <w:rFonts w:ascii="Times New Roman" w:hAnsi="Times New Roman" w:cs="Times New Roman"/>
          <w:b/>
          <w:color w:val="1F497D" w:themeColor="text2"/>
          <w:sz w:val="24"/>
          <w:szCs w:val="24"/>
        </w:rPr>
        <w:t xml:space="preserve"> </w:t>
      </w:r>
      <w:r w:rsidRPr="00B75EE9">
        <w:rPr>
          <w:rFonts w:ascii="Times New Roman" w:hAnsi="Times New Roman" w:cs="Times New Roman"/>
          <w:color w:val="1F497D" w:themeColor="text2"/>
          <w:sz w:val="24"/>
          <w:szCs w:val="24"/>
        </w:rPr>
        <w:t xml:space="preserve">the prior literature, and the only real way to do that is with the CPFE model. Showing that the results also don’t hold in this model shows that the impact of CUs on trade is not driven by using a different regression model/the FEs. </w:t>
      </w:r>
      <w:r w:rsidR="002E251C" w:rsidRPr="00B75EE9">
        <w:rPr>
          <w:rFonts w:ascii="Times New Roman" w:hAnsi="Times New Roman" w:cs="Times New Roman"/>
          <w:color w:val="1F497D" w:themeColor="text2"/>
          <w:sz w:val="24"/>
          <w:szCs w:val="24"/>
        </w:rPr>
        <w:t>Lastly, it isn’t that it is necessaril</w:t>
      </w:r>
      <w:r w:rsidR="00B75EE9">
        <w:rPr>
          <w:rFonts w:ascii="Times New Roman" w:hAnsi="Times New Roman" w:cs="Times New Roman"/>
          <w:color w:val="1F497D" w:themeColor="text2"/>
          <w:sz w:val="24"/>
          <w:szCs w:val="24"/>
        </w:rPr>
        <w:t xml:space="preserve">y the “wrong” </w:t>
      </w:r>
      <w:proofErr w:type="gramStart"/>
      <w:r w:rsidR="00B75EE9">
        <w:rPr>
          <w:rFonts w:ascii="Times New Roman" w:hAnsi="Times New Roman" w:cs="Times New Roman"/>
          <w:color w:val="1F497D" w:themeColor="text2"/>
          <w:sz w:val="24"/>
          <w:szCs w:val="24"/>
        </w:rPr>
        <w:t>model,</w:t>
      </w:r>
      <w:proofErr w:type="gramEnd"/>
      <w:r w:rsidR="00B75EE9">
        <w:rPr>
          <w:rFonts w:ascii="Times New Roman" w:hAnsi="Times New Roman" w:cs="Times New Roman"/>
          <w:color w:val="1F497D" w:themeColor="text2"/>
          <w:sz w:val="24"/>
          <w:szCs w:val="24"/>
        </w:rPr>
        <w:t xml:space="preserve"> it is essentially just a model with fewer controls. It is a way of showing robustness of results as you add in more FEs. That the results tend to jump around when more FEs are added is a way we know that they are not particularly robust. It is standard in empirical economics to display regression tables in which subsequently more controls are added. This is similar. </w:t>
      </w:r>
    </w:p>
    <w:p w:rsidR="005A2502" w:rsidRPr="00B75EE9" w:rsidRDefault="005A2502" w:rsidP="00B03774">
      <w:pPr>
        <w:autoSpaceDE w:val="0"/>
        <w:autoSpaceDN w:val="0"/>
        <w:adjustRightInd w:val="0"/>
        <w:spacing w:after="0" w:line="240" w:lineRule="auto"/>
        <w:rPr>
          <w:rFonts w:ascii="Times New Roman" w:hAnsi="Times New Roman" w:cs="Times New Roman"/>
          <w:sz w:val="24"/>
          <w:szCs w:val="24"/>
        </w:rPr>
      </w:pPr>
    </w:p>
    <w:p w:rsidR="00B03774" w:rsidRPr="00B75EE9" w:rsidRDefault="00B03774" w:rsidP="002E251C">
      <w:pPr>
        <w:autoSpaceDE w:val="0"/>
        <w:autoSpaceDN w:val="0"/>
        <w:adjustRightInd w:val="0"/>
        <w:spacing w:after="0" w:line="240" w:lineRule="auto"/>
        <w:jc w:val="both"/>
        <w:rPr>
          <w:rFonts w:ascii="Times New Roman" w:hAnsi="Times New Roman" w:cs="Times New Roman"/>
          <w:sz w:val="24"/>
          <w:szCs w:val="24"/>
        </w:rPr>
      </w:pPr>
      <w:r w:rsidRPr="00B75EE9">
        <w:rPr>
          <w:rFonts w:ascii="Times New Roman" w:hAnsi="Times New Roman" w:cs="Times New Roman"/>
          <w:sz w:val="24"/>
          <w:szCs w:val="24"/>
        </w:rPr>
        <w:t>2. I do not understand what controls are added to specifications with bilateral, exporter-</w:t>
      </w:r>
    </w:p>
    <w:p w:rsidR="00B03774" w:rsidRPr="00B75EE9" w:rsidRDefault="00B03774" w:rsidP="002E251C">
      <w:pPr>
        <w:autoSpaceDE w:val="0"/>
        <w:autoSpaceDN w:val="0"/>
        <w:adjustRightInd w:val="0"/>
        <w:spacing w:after="0" w:line="240" w:lineRule="auto"/>
        <w:jc w:val="both"/>
        <w:rPr>
          <w:rFonts w:ascii="Times New Roman" w:hAnsi="Times New Roman" w:cs="Times New Roman"/>
          <w:sz w:val="24"/>
          <w:szCs w:val="24"/>
        </w:rPr>
      </w:pPr>
      <w:proofErr w:type="gramStart"/>
      <w:r w:rsidRPr="00B75EE9">
        <w:rPr>
          <w:rFonts w:ascii="Times New Roman" w:hAnsi="Times New Roman" w:cs="Times New Roman"/>
          <w:sz w:val="24"/>
          <w:szCs w:val="24"/>
        </w:rPr>
        <w:t>year</w:t>
      </w:r>
      <w:proofErr w:type="gramEnd"/>
      <w:r w:rsidRPr="00B75EE9">
        <w:rPr>
          <w:rFonts w:ascii="Times New Roman" w:hAnsi="Times New Roman" w:cs="Times New Roman"/>
          <w:sz w:val="24"/>
          <w:szCs w:val="24"/>
        </w:rPr>
        <w:t>, and importer-year fixed effects.</w:t>
      </w:r>
    </w:p>
    <w:p w:rsidR="00B03774" w:rsidRPr="00B75EE9" w:rsidRDefault="002E251C" w:rsidP="002E251C">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B75EE9">
        <w:rPr>
          <w:rFonts w:ascii="Times New Roman" w:hAnsi="Times New Roman" w:cs="Times New Roman"/>
          <w:sz w:val="24"/>
          <w:szCs w:val="24"/>
        </w:rPr>
        <w:lastRenderedPageBreak/>
        <w:t>Table 3: “</w:t>
      </w:r>
      <w:r w:rsidR="00B03774" w:rsidRPr="00B75EE9">
        <w:rPr>
          <w:rFonts w:ascii="Times New Roman" w:hAnsi="Times New Roman" w:cs="Times New Roman"/>
          <w:sz w:val="24"/>
          <w:szCs w:val="24"/>
        </w:rPr>
        <w:t>Columns (2) and (5) add EU*year and EE-Euro Area*Year interactive</w:t>
      </w:r>
    </w:p>
    <w:p w:rsidR="00B03774" w:rsidRPr="00B75EE9" w:rsidRDefault="00B03774" w:rsidP="002E251C">
      <w:pPr>
        <w:autoSpaceDE w:val="0"/>
        <w:autoSpaceDN w:val="0"/>
        <w:adjustRightInd w:val="0"/>
        <w:spacing w:after="0" w:line="240" w:lineRule="auto"/>
        <w:jc w:val="both"/>
        <w:rPr>
          <w:rFonts w:ascii="Times New Roman" w:hAnsi="Times New Roman" w:cs="Times New Roman"/>
          <w:sz w:val="24"/>
          <w:szCs w:val="24"/>
        </w:rPr>
      </w:pPr>
      <w:proofErr w:type="gramStart"/>
      <w:r w:rsidRPr="00B75EE9">
        <w:rPr>
          <w:rFonts w:ascii="Times New Roman" w:hAnsi="Times New Roman" w:cs="Times New Roman"/>
          <w:sz w:val="24"/>
          <w:szCs w:val="24"/>
        </w:rPr>
        <w:t>FEs."</w:t>
      </w:r>
      <w:proofErr w:type="gramEnd"/>
    </w:p>
    <w:p w:rsidR="00B03774" w:rsidRPr="00B75EE9" w:rsidRDefault="002E251C" w:rsidP="002E251C">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B75EE9">
        <w:rPr>
          <w:rFonts w:ascii="Times New Roman" w:hAnsi="Times New Roman" w:cs="Times New Roman"/>
          <w:sz w:val="24"/>
          <w:szCs w:val="24"/>
        </w:rPr>
        <w:t>Table 7: “</w:t>
      </w:r>
      <w:r w:rsidR="00B03774" w:rsidRPr="00B75EE9">
        <w:rPr>
          <w:rFonts w:ascii="Times New Roman" w:hAnsi="Times New Roman" w:cs="Times New Roman"/>
          <w:sz w:val="24"/>
          <w:szCs w:val="24"/>
        </w:rPr>
        <w:t xml:space="preserve">In column (4), we add in a number of </w:t>
      </w:r>
      <w:r w:rsidRPr="00B75EE9">
        <w:rPr>
          <w:rFonts w:ascii="Times New Roman" w:hAnsi="Times New Roman" w:cs="Times New Roman"/>
          <w:sz w:val="24"/>
          <w:szCs w:val="24"/>
        </w:rPr>
        <w:t>intuitive controls meant to cap</w:t>
      </w:r>
      <w:r w:rsidR="00B03774" w:rsidRPr="00B75EE9">
        <w:rPr>
          <w:rFonts w:ascii="Times New Roman" w:hAnsi="Times New Roman" w:cs="Times New Roman"/>
          <w:sz w:val="24"/>
          <w:szCs w:val="24"/>
        </w:rPr>
        <w:t>ture the various factors discussed in the previous section. These include (a) UK</w:t>
      </w:r>
      <w:r w:rsidRPr="00B75EE9">
        <w:rPr>
          <w:rFonts w:ascii="Times New Roman" w:hAnsi="Times New Roman" w:cs="Times New Roman"/>
          <w:sz w:val="24"/>
          <w:szCs w:val="24"/>
        </w:rPr>
        <w:t xml:space="preserve"> </w:t>
      </w:r>
      <w:r w:rsidR="00B03774" w:rsidRPr="00B75EE9">
        <w:rPr>
          <w:rFonts w:ascii="Times New Roman" w:hAnsi="Times New Roman" w:cs="Times New Roman"/>
          <w:sz w:val="24"/>
          <w:szCs w:val="24"/>
        </w:rPr>
        <w:t>Colony*year interactive fixed effects, (b) Ever UK colony*year FEs, (c) year*Ever</w:t>
      </w:r>
      <w:r w:rsidRPr="00B75EE9">
        <w:rPr>
          <w:rFonts w:ascii="Times New Roman" w:hAnsi="Times New Roman" w:cs="Times New Roman"/>
          <w:sz w:val="24"/>
          <w:szCs w:val="24"/>
        </w:rPr>
        <w:t xml:space="preserve"> </w:t>
      </w:r>
      <w:r w:rsidR="00B03774" w:rsidRPr="00B75EE9">
        <w:rPr>
          <w:rFonts w:ascii="Times New Roman" w:hAnsi="Times New Roman" w:cs="Times New Roman"/>
          <w:sz w:val="24"/>
          <w:szCs w:val="24"/>
        </w:rPr>
        <w:t>EU effects.</w:t>
      </w:r>
      <w:r w:rsidRPr="00B75EE9">
        <w:rPr>
          <w:rFonts w:ascii="Times New Roman" w:hAnsi="Times New Roman" w:cs="Times New Roman"/>
          <w:sz w:val="24"/>
          <w:szCs w:val="24"/>
        </w:rPr>
        <w:t xml:space="preserve"> </w:t>
      </w:r>
    </w:p>
    <w:p w:rsidR="002E251C" w:rsidRPr="00B75EE9" w:rsidRDefault="002E251C" w:rsidP="002E251C">
      <w:pPr>
        <w:autoSpaceDE w:val="0"/>
        <w:autoSpaceDN w:val="0"/>
        <w:adjustRightInd w:val="0"/>
        <w:spacing w:after="0" w:line="240" w:lineRule="auto"/>
        <w:jc w:val="both"/>
        <w:rPr>
          <w:rFonts w:ascii="Times New Roman" w:hAnsi="Times New Roman" w:cs="Times New Roman"/>
          <w:sz w:val="24"/>
          <w:szCs w:val="24"/>
        </w:rPr>
      </w:pPr>
    </w:p>
    <w:p w:rsidR="002E251C" w:rsidRPr="00B75EE9" w:rsidRDefault="00B03774" w:rsidP="002E251C">
      <w:pPr>
        <w:autoSpaceDE w:val="0"/>
        <w:autoSpaceDN w:val="0"/>
        <w:adjustRightInd w:val="0"/>
        <w:spacing w:after="0" w:line="240" w:lineRule="auto"/>
        <w:jc w:val="both"/>
        <w:rPr>
          <w:rFonts w:ascii="Times New Roman" w:hAnsi="Times New Roman" w:cs="Times New Roman"/>
          <w:sz w:val="24"/>
          <w:szCs w:val="24"/>
        </w:rPr>
      </w:pPr>
      <w:r w:rsidRPr="00B75EE9">
        <w:rPr>
          <w:rFonts w:ascii="Times New Roman" w:hAnsi="Times New Roman" w:cs="Times New Roman"/>
          <w:sz w:val="24"/>
          <w:szCs w:val="24"/>
        </w:rPr>
        <w:t xml:space="preserve">How can you add region-year FEs when there </w:t>
      </w:r>
      <w:proofErr w:type="gramStart"/>
      <w:r w:rsidRPr="00B75EE9">
        <w:rPr>
          <w:rFonts w:ascii="Times New Roman" w:hAnsi="Times New Roman" w:cs="Times New Roman"/>
          <w:sz w:val="24"/>
          <w:szCs w:val="24"/>
        </w:rPr>
        <w:t>are</w:t>
      </w:r>
      <w:proofErr w:type="gramEnd"/>
      <w:r w:rsidRPr="00B75EE9">
        <w:rPr>
          <w:rFonts w:ascii="Times New Roman" w:hAnsi="Times New Roman" w:cs="Times New Roman"/>
          <w:sz w:val="24"/>
          <w:szCs w:val="24"/>
        </w:rPr>
        <w:t xml:space="preserve"> country-year FEs? They will be</w:t>
      </w:r>
      <w:r w:rsidR="002E251C" w:rsidRPr="00B75EE9">
        <w:rPr>
          <w:rFonts w:ascii="Times New Roman" w:hAnsi="Times New Roman" w:cs="Times New Roman"/>
          <w:sz w:val="24"/>
          <w:szCs w:val="24"/>
        </w:rPr>
        <w:t xml:space="preserve"> </w:t>
      </w:r>
      <w:r w:rsidRPr="00B75EE9">
        <w:rPr>
          <w:rFonts w:ascii="Times New Roman" w:hAnsi="Times New Roman" w:cs="Times New Roman"/>
          <w:sz w:val="24"/>
          <w:szCs w:val="24"/>
        </w:rPr>
        <w:t xml:space="preserve">collinear. </w:t>
      </w:r>
      <w:r w:rsidR="002E251C" w:rsidRPr="00B75EE9">
        <w:rPr>
          <w:rFonts w:ascii="Times New Roman" w:hAnsi="Times New Roman" w:cs="Times New Roman"/>
          <w:sz w:val="24"/>
          <w:szCs w:val="24"/>
        </w:rPr>
        <w:t xml:space="preserve">Are they bilateral-year? If so, are they absorbing important CU effects? </w:t>
      </w:r>
      <w:proofErr w:type="gramStart"/>
      <w:r w:rsidR="002E251C" w:rsidRPr="00B75EE9">
        <w:rPr>
          <w:rFonts w:ascii="Times New Roman" w:hAnsi="Times New Roman" w:cs="Times New Roman"/>
          <w:sz w:val="24"/>
          <w:szCs w:val="24"/>
        </w:rPr>
        <w:t>(For example, a bilateral EU-year FEs for 1998 and 2004 absorb most of the CU effect.)</w:t>
      </w:r>
      <w:proofErr w:type="gramEnd"/>
      <w:r w:rsidR="002E251C" w:rsidRPr="00B75EE9">
        <w:rPr>
          <w:rFonts w:ascii="Times New Roman" w:hAnsi="Times New Roman" w:cs="Times New Roman"/>
          <w:sz w:val="24"/>
          <w:szCs w:val="24"/>
        </w:rPr>
        <w:t xml:space="preserve"> The </w:t>
      </w:r>
      <w:proofErr w:type="gramStart"/>
      <w:r w:rsidR="002E251C" w:rsidRPr="00B75EE9">
        <w:rPr>
          <w:rFonts w:ascii="Times New Roman" w:hAnsi="Times New Roman" w:cs="Times New Roman"/>
          <w:sz w:val="24"/>
          <w:szCs w:val="24"/>
        </w:rPr>
        <w:t>addition of these controls dramatically reduce</w:t>
      </w:r>
      <w:proofErr w:type="gramEnd"/>
      <w:r w:rsidR="002E251C" w:rsidRPr="00B75EE9">
        <w:rPr>
          <w:rFonts w:ascii="Times New Roman" w:hAnsi="Times New Roman" w:cs="Times New Roman"/>
          <w:sz w:val="24"/>
          <w:szCs w:val="24"/>
        </w:rPr>
        <w:t xml:space="preserve"> the estimated CU effect and it is unclear to me what they are.</w:t>
      </w:r>
    </w:p>
    <w:p w:rsidR="002E251C" w:rsidRPr="00B75EE9" w:rsidRDefault="002E251C" w:rsidP="00B03774">
      <w:pPr>
        <w:autoSpaceDE w:val="0"/>
        <w:autoSpaceDN w:val="0"/>
        <w:adjustRightInd w:val="0"/>
        <w:spacing w:after="0" w:line="240" w:lineRule="auto"/>
        <w:rPr>
          <w:rFonts w:ascii="Times New Roman" w:hAnsi="Times New Roman" w:cs="Times New Roman"/>
          <w:sz w:val="24"/>
          <w:szCs w:val="24"/>
        </w:rPr>
      </w:pPr>
    </w:p>
    <w:p w:rsidR="002E251C" w:rsidRPr="00B75EE9" w:rsidRDefault="002E251C" w:rsidP="002E251C">
      <w:pPr>
        <w:autoSpaceDE w:val="0"/>
        <w:autoSpaceDN w:val="0"/>
        <w:adjustRightInd w:val="0"/>
        <w:spacing w:after="0" w:line="240" w:lineRule="auto"/>
        <w:jc w:val="both"/>
        <w:rPr>
          <w:rFonts w:ascii="Times New Roman" w:hAnsi="Times New Roman" w:cs="Times New Roman"/>
          <w:color w:val="1F497D" w:themeColor="text2"/>
          <w:sz w:val="24"/>
          <w:szCs w:val="24"/>
        </w:rPr>
      </w:pPr>
      <w:r w:rsidRPr="00B75EE9">
        <w:rPr>
          <w:rFonts w:ascii="Times New Roman" w:hAnsi="Times New Roman" w:cs="Times New Roman"/>
          <w:b/>
          <w:color w:val="1F497D" w:themeColor="text2"/>
          <w:sz w:val="24"/>
          <w:szCs w:val="24"/>
        </w:rPr>
        <w:t xml:space="preserve">Response: </w:t>
      </w:r>
      <w:r w:rsidR="002F2087">
        <w:rPr>
          <w:rFonts w:ascii="Times New Roman" w:hAnsi="Times New Roman" w:cs="Times New Roman"/>
          <w:color w:val="1F497D" w:themeColor="text2"/>
          <w:sz w:val="24"/>
          <w:szCs w:val="24"/>
        </w:rPr>
        <w:t>Region-year FEs</w:t>
      </w:r>
      <w:r w:rsidRPr="00B75EE9">
        <w:rPr>
          <w:rFonts w:ascii="Times New Roman" w:hAnsi="Times New Roman" w:cs="Times New Roman"/>
          <w:color w:val="1F497D" w:themeColor="text2"/>
          <w:sz w:val="24"/>
          <w:szCs w:val="24"/>
        </w:rPr>
        <w:t xml:space="preserve"> </w:t>
      </w:r>
      <w:proofErr w:type="gramStart"/>
      <w:r w:rsidRPr="00B75EE9">
        <w:rPr>
          <w:rFonts w:ascii="Times New Roman" w:hAnsi="Times New Roman" w:cs="Times New Roman"/>
          <w:color w:val="1F497D" w:themeColor="text2"/>
          <w:sz w:val="24"/>
          <w:szCs w:val="24"/>
        </w:rPr>
        <w:t>are</w:t>
      </w:r>
      <w:proofErr w:type="gramEnd"/>
      <w:r w:rsidRPr="00B75EE9">
        <w:rPr>
          <w:rFonts w:ascii="Times New Roman" w:hAnsi="Times New Roman" w:cs="Times New Roman"/>
          <w:color w:val="1F497D" w:themeColor="text2"/>
          <w:sz w:val="24"/>
          <w:szCs w:val="24"/>
        </w:rPr>
        <w:t xml:space="preserve"> not collinear</w:t>
      </w:r>
      <w:r w:rsidR="002F2087">
        <w:rPr>
          <w:rFonts w:ascii="Times New Roman" w:hAnsi="Times New Roman" w:cs="Times New Roman"/>
          <w:color w:val="1F497D" w:themeColor="text2"/>
          <w:sz w:val="24"/>
          <w:szCs w:val="24"/>
        </w:rPr>
        <w:t xml:space="preserve"> with country-year FEs, since the data is bilateral</w:t>
      </w:r>
      <w:r w:rsidRPr="00B75EE9">
        <w:rPr>
          <w:rFonts w:ascii="Times New Roman" w:hAnsi="Times New Roman" w:cs="Times New Roman"/>
          <w:color w:val="1F497D" w:themeColor="text2"/>
          <w:sz w:val="24"/>
          <w:szCs w:val="24"/>
        </w:rPr>
        <w:t>.</w:t>
      </w:r>
      <w:r w:rsidRPr="00B75EE9">
        <w:rPr>
          <w:rFonts w:ascii="Times New Roman" w:hAnsi="Times New Roman" w:cs="Times New Roman"/>
          <w:b/>
          <w:color w:val="1F497D" w:themeColor="text2"/>
          <w:sz w:val="24"/>
          <w:szCs w:val="24"/>
        </w:rPr>
        <w:t xml:space="preserve"> </w:t>
      </w:r>
      <w:r w:rsidRPr="00B75EE9">
        <w:rPr>
          <w:rFonts w:ascii="Times New Roman" w:hAnsi="Times New Roman" w:cs="Times New Roman"/>
          <w:color w:val="1F497D" w:themeColor="text2"/>
          <w:sz w:val="24"/>
          <w:szCs w:val="24"/>
        </w:rPr>
        <w:t xml:space="preserve">Consider the case of Portugal. The </w:t>
      </w:r>
      <w:r w:rsidR="002F2087">
        <w:rPr>
          <w:rFonts w:ascii="Times New Roman" w:hAnsi="Times New Roman" w:cs="Times New Roman"/>
          <w:color w:val="1F497D" w:themeColor="text2"/>
          <w:sz w:val="24"/>
          <w:szCs w:val="24"/>
        </w:rPr>
        <w:t xml:space="preserve">country-year </w:t>
      </w:r>
      <w:r w:rsidRPr="00B75EE9">
        <w:rPr>
          <w:rFonts w:ascii="Times New Roman" w:hAnsi="Times New Roman" w:cs="Times New Roman"/>
          <w:color w:val="1F497D" w:themeColor="text2"/>
          <w:sz w:val="24"/>
          <w:szCs w:val="24"/>
        </w:rPr>
        <w:t>FEs in the regression will be a Portugal*</w:t>
      </w:r>
      <w:proofErr w:type="gramStart"/>
      <w:r w:rsidRPr="00B75EE9">
        <w:rPr>
          <w:rFonts w:ascii="Times New Roman" w:hAnsi="Times New Roman" w:cs="Times New Roman"/>
          <w:color w:val="1F497D" w:themeColor="text2"/>
          <w:sz w:val="24"/>
          <w:szCs w:val="24"/>
        </w:rPr>
        <w:t>Any</w:t>
      </w:r>
      <w:proofErr w:type="gramEnd"/>
      <w:r w:rsidRPr="00B75EE9">
        <w:rPr>
          <w:rFonts w:ascii="Times New Roman" w:hAnsi="Times New Roman" w:cs="Times New Roman"/>
          <w:color w:val="1F497D" w:themeColor="text2"/>
          <w:sz w:val="24"/>
          <w:szCs w:val="24"/>
        </w:rPr>
        <w:t xml:space="preserve"> country*Year FE for each year and each observation with Portugal as </w:t>
      </w:r>
      <w:r w:rsidR="0089541F" w:rsidRPr="00B75EE9">
        <w:rPr>
          <w:rFonts w:ascii="Times New Roman" w:hAnsi="Times New Roman" w:cs="Times New Roman"/>
          <w:color w:val="1F497D" w:themeColor="text2"/>
          <w:sz w:val="24"/>
          <w:szCs w:val="24"/>
        </w:rPr>
        <w:t>a</w:t>
      </w:r>
      <w:r w:rsidRPr="00B75EE9">
        <w:rPr>
          <w:rFonts w:ascii="Times New Roman" w:hAnsi="Times New Roman" w:cs="Times New Roman"/>
          <w:color w:val="1F497D" w:themeColor="text2"/>
          <w:sz w:val="24"/>
          <w:szCs w:val="24"/>
        </w:rPr>
        <w:t xml:space="preserve">n importer </w:t>
      </w:r>
      <w:r w:rsidR="0089541F" w:rsidRPr="00B75EE9">
        <w:rPr>
          <w:rFonts w:ascii="Times New Roman" w:hAnsi="Times New Roman" w:cs="Times New Roman"/>
          <w:color w:val="1F497D" w:themeColor="text2"/>
          <w:sz w:val="24"/>
          <w:szCs w:val="24"/>
        </w:rPr>
        <w:t>(</w:t>
      </w:r>
      <w:r w:rsidRPr="00B75EE9">
        <w:rPr>
          <w:rFonts w:ascii="Times New Roman" w:hAnsi="Times New Roman" w:cs="Times New Roman"/>
          <w:color w:val="1F497D" w:themeColor="text2"/>
          <w:sz w:val="24"/>
          <w:szCs w:val="24"/>
        </w:rPr>
        <w:t xml:space="preserve">and </w:t>
      </w:r>
      <w:r w:rsidR="0089541F" w:rsidRPr="00B75EE9">
        <w:rPr>
          <w:rFonts w:ascii="Times New Roman" w:hAnsi="Times New Roman" w:cs="Times New Roman"/>
          <w:color w:val="1F497D" w:themeColor="text2"/>
          <w:sz w:val="24"/>
          <w:szCs w:val="24"/>
        </w:rPr>
        <w:t xml:space="preserve">another set for Portugal as an </w:t>
      </w:r>
      <w:r w:rsidRPr="00B75EE9">
        <w:rPr>
          <w:rFonts w:ascii="Times New Roman" w:hAnsi="Times New Roman" w:cs="Times New Roman"/>
          <w:color w:val="1F497D" w:themeColor="text2"/>
          <w:sz w:val="24"/>
          <w:szCs w:val="24"/>
        </w:rPr>
        <w:t>exporter</w:t>
      </w:r>
      <w:r w:rsidR="0089541F" w:rsidRPr="00B75EE9">
        <w:rPr>
          <w:rFonts w:ascii="Times New Roman" w:hAnsi="Times New Roman" w:cs="Times New Roman"/>
          <w:color w:val="1F497D" w:themeColor="text2"/>
          <w:sz w:val="24"/>
          <w:szCs w:val="24"/>
        </w:rPr>
        <w:t>)</w:t>
      </w:r>
      <w:r w:rsidRPr="00B75EE9">
        <w:rPr>
          <w:rFonts w:ascii="Times New Roman" w:hAnsi="Times New Roman" w:cs="Times New Roman"/>
          <w:color w:val="1F497D" w:themeColor="text2"/>
          <w:sz w:val="24"/>
          <w:szCs w:val="24"/>
        </w:rPr>
        <w:t>. Then we add in another set of dummies for each year in which the importer and exporter are both EU countries. The set of Portugal-EU country pairings, which include Portugal-France, Portugal-</w:t>
      </w:r>
      <w:r w:rsidR="002F2087">
        <w:rPr>
          <w:rFonts w:ascii="Times New Roman" w:hAnsi="Times New Roman" w:cs="Times New Roman"/>
          <w:color w:val="1F497D" w:themeColor="text2"/>
          <w:sz w:val="24"/>
          <w:szCs w:val="24"/>
        </w:rPr>
        <w:t>Spain</w:t>
      </w:r>
      <w:r w:rsidRPr="00B75EE9">
        <w:rPr>
          <w:rFonts w:ascii="Times New Roman" w:hAnsi="Times New Roman" w:cs="Times New Roman"/>
          <w:color w:val="1F497D" w:themeColor="text2"/>
          <w:sz w:val="24"/>
          <w:szCs w:val="24"/>
        </w:rPr>
        <w:t xml:space="preserve">, Portugal-Great Britain, etc., will only be a subset of these FEs, and only a subset of the Portugal*Any Country*year FE pairings, since the set of EU countries do not comprise every country in our dataset. </w:t>
      </w:r>
    </w:p>
    <w:p w:rsidR="0089541F" w:rsidRPr="00B75EE9" w:rsidRDefault="0089541F" w:rsidP="002E251C">
      <w:pPr>
        <w:autoSpaceDE w:val="0"/>
        <w:autoSpaceDN w:val="0"/>
        <w:adjustRightInd w:val="0"/>
        <w:spacing w:after="0" w:line="240" w:lineRule="auto"/>
        <w:jc w:val="both"/>
        <w:rPr>
          <w:rFonts w:ascii="Times New Roman" w:hAnsi="Times New Roman" w:cs="Times New Roman"/>
          <w:color w:val="1F497D" w:themeColor="text2"/>
          <w:sz w:val="24"/>
          <w:szCs w:val="24"/>
        </w:rPr>
      </w:pPr>
      <w:r w:rsidRPr="00B75EE9">
        <w:rPr>
          <w:rFonts w:ascii="Times New Roman" w:hAnsi="Times New Roman" w:cs="Times New Roman"/>
          <w:color w:val="1F497D" w:themeColor="text2"/>
          <w:sz w:val="24"/>
          <w:szCs w:val="24"/>
        </w:rPr>
        <w:tab/>
        <w:t xml:space="preserve">Also note that the EU is not the same as the Euro. Sweden, </w:t>
      </w:r>
      <w:r w:rsidR="002F2087">
        <w:rPr>
          <w:rFonts w:ascii="Times New Roman" w:hAnsi="Times New Roman" w:cs="Times New Roman"/>
          <w:color w:val="1F497D" w:themeColor="text2"/>
          <w:sz w:val="24"/>
          <w:szCs w:val="24"/>
        </w:rPr>
        <w:t>Denmark</w:t>
      </w:r>
      <w:r w:rsidRPr="00B75EE9">
        <w:rPr>
          <w:rFonts w:ascii="Times New Roman" w:hAnsi="Times New Roman" w:cs="Times New Roman"/>
          <w:color w:val="1F497D" w:themeColor="text2"/>
          <w:sz w:val="24"/>
          <w:szCs w:val="24"/>
        </w:rPr>
        <w:t>, and Great Britain are in the EU, but not in the Euro. In addition, Norway</w:t>
      </w:r>
      <w:r w:rsidR="002F2087">
        <w:rPr>
          <w:rFonts w:ascii="Times New Roman" w:hAnsi="Times New Roman" w:cs="Times New Roman"/>
          <w:color w:val="1F497D" w:themeColor="text2"/>
          <w:sz w:val="24"/>
          <w:szCs w:val="24"/>
        </w:rPr>
        <w:t>, Switzerland</w:t>
      </w:r>
      <w:r w:rsidRPr="00B75EE9">
        <w:rPr>
          <w:rFonts w:ascii="Times New Roman" w:hAnsi="Times New Roman" w:cs="Times New Roman"/>
          <w:color w:val="1F497D" w:themeColor="text2"/>
          <w:sz w:val="24"/>
          <w:szCs w:val="24"/>
        </w:rPr>
        <w:t xml:space="preserve"> and Iceland are in Western Europe but not the EU. So, there are over 100 observations per year of countries not in the Euro which are effectively in the control group. </w:t>
      </w:r>
    </w:p>
    <w:p w:rsidR="0089541F" w:rsidRPr="00B75EE9" w:rsidRDefault="0089541F" w:rsidP="002E251C">
      <w:pPr>
        <w:autoSpaceDE w:val="0"/>
        <w:autoSpaceDN w:val="0"/>
        <w:adjustRightInd w:val="0"/>
        <w:spacing w:after="0" w:line="240" w:lineRule="auto"/>
        <w:jc w:val="both"/>
        <w:rPr>
          <w:rFonts w:ascii="Times New Roman" w:hAnsi="Times New Roman" w:cs="Times New Roman"/>
          <w:color w:val="1F497D" w:themeColor="text2"/>
          <w:sz w:val="24"/>
          <w:szCs w:val="24"/>
        </w:rPr>
      </w:pPr>
      <w:r w:rsidRPr="00B75EE9">
        <w:rPr>
          <w:rFonts w:ascii="Times New Roman" w:hAnsi="Times New Roman" w:cs="Times New Roman"/>
          <w:color w:val="1F497D" w:themeColor="text2"/>
          <w:sz w:val="24"/>
          <w:szCs w:val="24"/>
        </w:rPr>
        <w:tab/>
        <w:t>In Eastern Europe, most countries are actually not in the Euro, so there the Eastern Europe</w:t>
      </w:r>
      <w:r w:rsidR="00C73084">
        <w:rPr>
          <w:rFonts w:ascii="Times New Roman" w:hAnsi="Times New Roman" w:cs="Times New Roman"/>
          <w:color w:val="1F497D" w:themeColor="text2"/>
          <w:sz w:val="24"/>
          <w:szCs w:val="24"/>
        </w:rPr>
        <w:t xml:space="preserve"> Euro</w:t>
      </w:r>
      <w:r w:rsidRPr="00B75EE9">
        <w:rPr>
          <w:rFonts w:ascii="Times New Roman" w:hAnsi="Times New Roman" w:cs="Times New Roman"/>
          <w:color w:val="1F497D" w:themeColor="text2"/>
          <w:sz w:val="24"/>
          <w:szCs w:val="24"/>
        </w:rPr>
        <w:t xml:space="preserve">*Euro Area*year sample will actually be smaller than the sample of EE Euro countries. </w:t>
      </w:r>
    </w:p>
    <w:p w:rsidR="002E251C" w:rsidRPr="00B75EE9" w:rsidRDefault="002E251C" w:rsidP="002E251C">
      <w:pPr>
        <w:autoSpaceDE w:val="0"/>
        <w:autoSpaceDN w:val="0"/>
        <w:adjustRightInd w:val="0"/>
        <w:spacing w:after="0" w:line="240" w:lineRule="auto"/>
        <w:jc w:val="both"/>
        <w:rPr>
          <w:rFonts w:ascii="Times New Roman" w:hAnsi="Times New Roman" w:cs="Times New Roman"/>
          <w:color w:val="1F497D" w:themeColor="text2"/>
          <w:sz w:val="24"/>
          <w:szCs w:val="24"/>
        </w:rPr>
      </w:pPr>
      <w:r w:rsidRPr="00B75EE9">
        <w:rPr>
          <w:rFonts w:ascii="Times New Roman" w:hAnsi="Times New Roman" w:cs="Times New Roman"/>
          <w:color w:val="1F497D" w:themeColor="text2"/>
          <w:sz w:val="24"/>
          <w:szCs w:val="24"/>
        </w:rPr>
        <w:tab/>
        <w:t xml:space="preserve">Intuitively, what these controls do is tell us how much the Euro increased trade relative to trade between EU countries, or trade between all countries in Western Europe. </w:t>
      </w:r>
      <w:r w:rsidRPr="00B75EE9">
        <w:rPr>
          <w:rFonts w:ascii="Times New Roman" w:hAnsi="Times New Roman" w:cs="Times New Roman"/>
          <w:i/>
          <w:color w:val="1F497D" w:themeColor="text2"/>
          <w:sz w:val="24"/>
          <w:szCs w:val="24"/>
        </w:rPr>
        <w:t>I.e.</w:t>
      </w:r>
      <w:r w:rsidRPr="00B75EE9">
        <w:rPr>
          <w:rFonts w:ascii="Times New Roman" w:hAnsi="Times New Roman" w:cs="Times New Roman"/>
          <w:color w:val="1F497D" w:themeColor="text2"/>
          <w:sz w:val="24"/>
          <w:szCs w:val="24"/>
        </w:rPr>
        <w:t xml:space="preserve">, it is about selecting the proper control group, and a dynamic one at that. </w:t>
      </w:r>
    </w:p>
    <w:p w:rsidR="002E251C" w:rsidRPr="00B75EE9" w:rsidRDefault="002E251C" w:rsidP="002E251C">
      <w:pPr>
        <w:autoSpaceDE w:val="0"/>
        <w:autoSpaceDN w:val="0"/>
        <w:adjustRightInd w:val="0"/>
        <w:spacing w:after="0" w:line="240" w:lineRule="auto"/>
        <w:jc w:val="both"/>
        <w:rPr>
          <w:rFonts w:ascii="Times New Roman" w:hAnsi="Times New Roman" w:cs="Times New Roman"/>
          <w:color w:val="1F497D" w:themeColor="text2"/>
          <w:sz w:val="24"/>
          <w:szCs w:val="24"/>
        </w:rPr>
      </w:pPr>
      <w:r w:rsidRPr="00B75EE9">
        <w:rPr>
          <w:rFonts w:ascii="Times New Roman" w:hAnsi="Times New Roman" w:cs="Times New Roman"/>
          <w:color w:val="1F497D" w:themeColor="text2"/>
          <w:sz w:val="24"/>
          <w:szCs w:val="24"/>
        </w:rPr>
        <w:tab/>
        <w:t>Admittedly, this was probably tough to understand, and so in our new draf</w:t>
      </w:r>
      <w:r w:rsidR="00C73084">
        <w:rPr>
          <w:rFonts w:ascii="Times New Roman" w:hAnsi="Times New Roman" w:cs="Times New Roman"/>
          <w:color w:val="1F497D" w:themeColor="text2"/>
          <w:sz w:val="24"/>
          <w:szCs w:val="24"/>
        </w:rPr>
        <w:t>t, we hopefully make this easier to understand</w:t>
      </w:r>
      <w:r w:rsidRPr="00B75EE9">
        <w:rPr>
          <w:rFonts w:ascii="Times New Roman" w:hAnsi="Times New Roman" w:cs="Times New Roman"/>
          <w:color w:val="1F497D" w:themeColor="text2"/>
          <w:sz w:val="24"/>
          <w:szCs w:val="24"/>
        </w:rPr>
        <w:t xml:space="preserve">. </w:t>
      </w:r>
    </w:p>
    <w:p w:rsidR="002E251C" w:rsidRPr="00B75EE9" w:rsidRDefault="002E251C" w:rsidP="00B03774">
      <w:pPr>
        <w:autoSpaceDE w:val="0"/>
        <w:autoSpaceDN w:val="0"/>
        <w:adjustRightInd w:val="0"/>
        <w:spacing w:after="0" w:line="240" w:lineRule="auto"/>
        <w:rPr>
          <w:rFonts w:ascii="Times New Roman" w:hAnsi="Times New Roman" w:cs="Times New Roman"/>
          <w:sz w:val="24"/>
          <w:szCs w:val="24"/>
        </w:rPr>
      </w:pPr>
    </w:p>
    <w:p w:rsidR="00B03774" w:rsidRPr="00B75EE9" w:rsidRDefault="00B03774" w:rsidP="00B03774">
      <w:pPr>
        <w:autoSpaceDE w:val="0"/>
        <w:autoSpaceDN w:val="0"/>
        <w:adjustRightInd w:val="0"/>
        <w:spacing w:after="0" w:line="240" w:lineRule="auto"/>
        <w:rPr>
          <w:rFonts w:ascii="Times New Roman" w:hAnsi="Times New Roman" w:cs="Times New Roman"/>
          <w:sz w:val="24"/>
          <w:szCs w:val="24"/>
        </w:rPr>
      </w:pPr>
    </w:p>
    <w:p w:rsidR="005A2502" w:rsidRPr="00B75EE9" w:rsidRDefault="005A2502" w:rsidP="00B03774">
      <w:pPr>
        <w:autoSpaceDE w:val="0"/>
        <w:autoSpaceDN w:val="0"/>
        <w:adjustRightInd w:val="0"/>
        <w:spacing w:after="0" w:line="240" w:lineRule="auto"/>
        <w:rPr>
          <w:rFonts w:ascii="Times New Roman" w:hAnsi="Times New Roman" w:cs="Times New Roman"/>
          <w:sz w:val="24"/>
          <w:szCs w:val="24"/>
        </w:rPr>
      </w:pPr>
    </w:p>
    <w:p w:rsidR="00B03774" w:rsidRPr="00B75EE9" w:rsidRDefault="00B03774" w:rsidP="005107F2">
      <w:pPr>
        <w:autoSpaceDE w:val="0"/>
        <w:autoSpaceDN w:val="0"/>
        <w:adjustRightInd w:val="0"/>
        <w:spacing w:after="0" w:line="240" w:lineRule="auto"/>
        <w:jc w:val="both"/>
        <w:rPr>
          <w:rFonts w:ascii="Times New Roman" w:hAnsi="Times New Roman" w:cs="Times New Roman"/>
          <w:sz w:val="24"/>
          <w:szCs w:val="24"/>
        </w:rPr>
      </w:pPr>
      <w:r w:rsidRPr="00B75EE9">
        <w:rPr>
          <w:rFonts w:ascii="Times New Roman" w:hAnsi="Times New Roman" w:cs="Times New Roman"/>
          <w:sz w:val="24"/>
          <w:szCs w:val="24"/>
        </w:rPr>
        <w:t>3. Control countries: M</w:t>
      </w:r>
      <w:r w:rsidR="005A2502" w:rsidRPr="00B75EE9">
        <w:rPr>
          <w:rFonts w:ascii="Times New Roman" w:hAnsi="Times New Roman" w:cs="Times New Roman"/>
          <w:sz w:val="24"/>
          <w:szCs w:val="24"/>
        </w:rPr>
        <w:t>uch of the paper examines specific CUs to “help us fi</w:t>
      </w:r>
      <w:r w:rsidRPr="00B75EE9">
        <w:rPr>
          <w:rFonts w:ascii="Times New Roman" w:hAnsi="Times New Roman" w:cs="Times New Roman"/>
          <w:sz w:val="24"/>
          <w:szCs w:val="24"/>
        </w:rPr>
        <w:t>nd appropriate</w:t>
      </w:r>
      <w:r w:rsidR="005107F2" w:rsidRPr="00B75EE9">
        <w:rPr>
          <w:rFonts w:ascii="Times New Roman" w:hAnsi="Times New Roman" w:cs="Times New Roman"/>
          <w:sz w:val="24"/>
          <w:szCs w:val="24"/>
        </w:rPr>
        <w:t xml:space="preserve"> </w:t>
      </w:r>
      <w:r w:rsidRPr="00B75EE9">
        <w:rPr>
          <w:rFonts w:ascii="Times New Roman" w:hAnsi="Times New Roman" w:cs="Times New Roman"/>
          <w:sz w:val="24"/>
          <w:szCs w:val="24"/>
        </w:rPr>
        <w:t xml:space="preserve">control groups, similar to the </w:t>
      </w:r>
      <w:r w:rsidR="0089541F" w:rsidRPr="00B75EE9">
        <w:rPr>
          <w:rFonts w:ascii="Times New Roman" w:hAnsi="Times New Roman" w:cs="Times New Roman"/>
          <w:sz w:val="24"/>
          <w:szCs w:val="24"/>
        </w:rPr>
        <w:t>“</w:t>
      </w:r>
      <w:r w:rsidRPr="00B75EE9">
        <w:rPr>
          <w:rFonts w:ascii="Times New Roman" w:hAnsi="Times New Roman" w:cs="Times New Roman"/>
          <w:sz w:val="24"/>
          <w:szCs w:val="24"/>
        </w:rPr>
        <w:t>matching" approach which has been tried by others."</w:t>
      </w:r>
      <w:r w:rsidR="0089541F" w:rsidRPr="00B75EE9">
        <w:rPr>
          <w:rFonts w:ascii="Times New Roman" w:hAnsi="Times New Roman" w:cs="Times New Roman"/>
          <w:sz w:val="24"/>
          <w:szCs w:val="24"/>
        </w:rPr>
        <w:t xml:space="preserve"> </w:t>
      </w:r>
      <w:r w:rsidRPr="00B75EE9">
        <w:rPr>
          <w:rFonts w:ascii="Times New Roman" w:hAnsi="Times New Roman" w:cs="Times New Roman"/>
          <w:sz w:val="24"/>
          <w:szCs w:val="24"/>
        </w:rPr>
        <w:t>Given a speci</w:t>
      </w:r>
      <w:r w:rsidR="0089541F" w:rsidRPr="00B75EE9">
        <w:rPr>
          <w:rFonts w:ascii="Times New Roman" w:hAnsi="Times New Roman" w:cs="Times New Roman"/>
          <w:sz w:val="24"/>
          <w:szCs w:val="24"/>
        </w:rPr>
        <w:t>fi</w:t>
      </w:r>
      <w:r w:rsidRPr="00B75EE9">
        <w:rPr>
          <w:rFonts w:ascii="Times New Roman" w:hAnsi="Times New Roman" w:cs="Times New Roman"/>
          <w:sz w:val="24"/>
          <w:szCs w:val="24"/>
        </w:rPr>
        <w:t>cation w</w:t>
      </w:r>
      <w:r w:rsidR="005A2502" w:rsidRPr="00B75EE9">
        <w:rPr>
          <w:rFonts w:ascii="Times New Roman" w:hAnsi="Times New Roman" w:cs="Times New Roman"/>
          <w:sz w:val="24"/>
          <w:szCs w:val="24"/>
        </w:rPr>
        <w:t>ith country-year and bilateral fi</w:t>
      </w:r>
      <w:r w:rsidRPr="00B75EE9">
        <w:rPr>
          <w:rFonts w:ascii="Times New Roman" w:hAnsi="Times New Roman" w:cs="Times New Roman"/>
          <w:sz w:val="24"/>
          <w:szCs w:val="24"/>
        </w:rPr>
        <w:t>xed</w:t>
      </w:r>
      <w:r w:rsidR="005A2502" w:rsidRPr="00B75EE9">
        <w:rPr>
          <w:rFonts w:ascii="Times New Roman" w:hAnsi="Times New Roman" w:cs="Times New Roman"/>
          <w:sz w:val="24"/>
          <w:szCs w:val="24"/>
        </w:rPr>
        <w:t xml:space="preserve"> eff</w:t>
      </w:r>
      <w:r w:rsidRPr="00B75EE9">
        <w:rPr>
          <w:rFonts w:ascii="Times New Roman" w:hAnsi="Times New Roman" w:cs="Times New Roman"/>
          <w:sz w:val="24"/>
          <w:szCs w:val="24"/>
        </w:rPr>
        <w:t>ects, it is not clear how</w:t>
      </w:r>
      <w:r w:rsidR="0089541F" w:rsidRPr="00B75EE9">
        <w:rPr>
          <w:rFonts w:ascii="Times New Roman" w:hAnsi="Times New Roman" w:cs="Times New Roman"/>
          <w:sz w:val="24"/>
          <w:szCs w:val="24"/>
        </w:rPr>
        <w:t xml:space="preserve"> </w:t>
      </w:r>
      <w:r w:rsidRPr="00B75EE9">
        <w:rPr>
          <w:rFonts w:ascii="Times New Roman" w:hAnsi="Times New Roman" w:cs="Times New Roman"/>
          <w:sz w:val="24"/>
          <w:szCs w:val="24"/>
        </w:rPr>
        <w:t>varying the set of countri</w:t>
      </w:r>
      <w:r w:rsidR="005A2502" w:rsidRPr="00B75EE9">
        <w:rPr>
          <w:rFonts w:ascii="Times New Roman" w:hAnsi="Times New Roman" w:cs="Times New Roman"/>
          <w:sz w:val="24"/>
          <w:szCs w:val="24"/>
        </w:rPr>
        <w:t>es included in the regression aff</w:t>
      </w:r>
      <w:r w:rsidRPr="00B75EE9">
        <w:rPr>
          <w:rFonts w:ascii="Times New Roman" w:hAnsi="Times New Roman" w:cs="Times New Roman"/>
          <w:sz w:val="24"/>
          <w:szCs w:val="24"/>
        </w:rPr>
        <w:t>ects the CU estimates and</w:t>
      </w:r>
      <w:r w:rsidR="0089541F" w:rsidRPr="00B75EE9">
        <w:rPr>
          <w:rFonts w:ascii="Times New Roman" w:hAnsi="Times New Roman" w:cs="Times New Roman"/>
          <w:sz w:val="24"/>
          <w:szCs w:val="24"/>
        </w:rPr>
        <w:t xml:space="preserve"> </w:t>
      </w:r>
      <w:r w:rsidRPr="00B75EE9">
        <w:rPr>
          <w:rFonts w:ascii="Times New Roman" w:hAnsi="Times New Roman" w:cs="Times New Roman"/>
          <w:sz w:val="24"/>
          <w:szCs w:val="24"/>
        </w:rPr>
        <w:t>what is the preferred sample. There must be a much better discussion of how the</w:t>
      </w:r>
      <w:r w:rsidR="0089541F" w:rsidRPr="00B75EE9">
        <w:rPr>
          <w:rFonts w:ascii="Times New Roman" w:hAnsi="Times New Roman" w:cs="Times New Roman"/>
          <w:sz w:val="24"/>
          <w:szCs w:val="24"/>
        </w:rPr>
        <w:t xml:space="preserve"> </w:t>
      </w:r>
      <w:r w:rsidRPr="00B75EE9">
        <w:rPr>
          <w:rFonts w:ascii="Times New Roman" w:hAnsi="Times New Roman" w:cs="Times New Roman"/>
          <w:sz w:val="24"/>
          <w:szCs w:val="24"/>
        </w:rPr>
        <w:t>sample in</w:t>
      </w:r>
      <w:r w:rsidR="0089541F" w:rsidRPr="00B75EE9">
        <w:rPr>
          <w:rFonts w:ascii="Times New Roman" w:hAnsi="Times New Roman" w:cs="Times New Roman"/>
          <w:sz w:val="24"/>
          <w:szCs w:val="24"/>
        </w:rPr>
        <w:t>fl</w:t>
      </w:r>
      <w:r w:rsidRPr="00B75EE9">
        <w:rPr>
          <w:rFonts w:ascii="Times New Roman" w:hAnsi="Times New Roman" w:cs="Times New Roman"/>
          <w:sz w:val="24"/>
          <w:szCs w:val="24"/>
        </w:rPr>
        <w:t>uences result</w:t>
      </w:r>
      <w:r w:rsidR="005A2502" w:rsidRPr="00B75EE9">
        <w:rPr>
          <w:rFonts w:ascii="Times New Roman" w:hAnsi="Times New Roman" w:cs="Times New Roman"/>
          <w:sz w:val="24"/>
          <w:szCs w:val="24"/>
        </w:rPr>
        <w:t>s in a structural gravity specifi</w:t>
      </w:r>
      <w:r w:rsidRPr="00B75EE9">
        <w:rPr>
          <w:rFonts w:ascii="Times New Roman" w:hAnsi="Times New Roman" w:cs="Times New Roman"/>
          <w:sz w:val="24"/>
          <w:szCs w:val="24"/>
        </w:rPr>
        <w:t>cation.</w:t>
      </w:r>
    </w:p>
    <w:p w:rsidR="00B03774" w:rsidRDefault="00B03774" w:rsidP="00B03774">
      <w:pPr>
        <w:autoSpaceDE w:val="0"/>
        <w:autoSpaceDN w:val="0"/>
        <w:adjustRightInd w:val="0"/>
        <w:spacing w:after="0" w:line="240" w:lineRule="auto"/>
        <w:rPr>
          <w:rFonts w:ascii="Times New Roman" w:hAnsi="Times New Roman" w:cs="Times New Roman"/>
          <w:sz w:val="24"/>
          <w:szCs w:val="24"/>
        </w:rPr>
      </w:pPr>
    </w:p>
    <w:p w:rsidR="00E46BFE" w:rsidRDefault="00E46BFE" w:rsidP="00E46BFE">
      <w:pPr>
        <w:autoSpaceDE w:val="0"/>
        <w:autoSpaceDN w:val="0"/>
        <w:adjustRightInd w:val="0"/>
        <w:spacing w:after="0" w:line="240" w:lineRule="auto"/>
        <w:jc w:val="both"/>
        <w:rPr>
          <w:rFonts w:ascii="Times New Roman" w:hAnsi="Times New Roman" w:cs="Times New Roman"/>
          <w:sz w:val="24"/>
          <w:szCs w:val="24"/>
        </w:rPr>
      </w:pPr>
      <w:r w:rsidRPr="00B75EE9">
        <w:rPr>
          <w:rFonts w:ascii="Times New Roman" w:hAnsi="Times New Roman" w:cs="Times New Roman"/>
          <w:b/>
          <w:color w:val="1F497D" w:themeColor="text2"/>
          <w:sz w:val="24"/>
          <w:szCs w:val="24"/>
        </w:rPr>
        <w:t xml:space="preserve">Response: </w:t>
      </w:r>
      <w:r>
        <w:rPr>
          <w:rFonts w:ascii="Times New Roman" w:hAnsi="Times New Roman" w:cs="Times New Roman"/>
          <w:color w:val="1F497D" w:themeColor="text2"/>
          <w:sz w:val="24"/>
          <w:szCs w:val="24"/>
        </w:rPr>
        <w:t xml:space="preserve">One small note here. I think the “gravity” element of this is less relevant than it appears, given that we have country-pair FEs which will wash out the distance element. </w:t>
      </w:r>
      <w:r w:rsidR="00E91DB6">
        <w:rPr>
          <w:rFonts w:ascii="Times New Roman" w:hAnsi="Times New Roman" w:cs="Times New Roman"/>
          <w:color w:val="1F497D" w:themeColor="text2"/>
          <w:sz w:val="24"/>
          <w:szCs w:val="24"/>
        </w:rPr>
        <w:t xml:space="preserve">The research design is to compare the evolution of trade between Euro Area countries, and other similar countries which are not on the Euro (but in the EU or Western Europe), before and after the formation of the EU. </w:t>
      </w:r>
    </w:p>
    <w:p w:rsidR="00E46BFE" w:rsidRPr="00B75EE9" w:rsidRDefault="00E46BFE" w:rsidP="00B03774">
      <w:pPr>
        <w:autoSpaceDE w:val="0"/>
        <w:autoSpaceDN w:val="0"/>
        <w:adjustRightInd w:val="0"/>
        <w:spacing w:after="0" w:line="240" w:lineRule="auto"/>
        <w:rPr>
          <w:rFonts w:ascii="Times New Roman" w:hAnsi="Times New Roman" w:cs="Times New Roman"/>
          <w:sz w:val="24"/>
          <w:szCs w:val="24"/>
        </w:rPr>
      </w:pPr>
    </w:p>
    <w:p w:rsidR="00B03774" w:rsidRPr="00B75EE9" w:rsidRDefault="00B03774" w:rsidP="00B03774">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B75EE9">
        <w:rPr>
          <w:rFonts w:ascii="Times New Roman" w:hAnsi="Times New Roman" w:cs="Times New Roman"/>
          <w:sz w:val="24"/>
          <w:szCs w:val="24"/>
        </w:rPr>
        <w:t>When the sample is reduced, there may be a small number of control countries,</w:t>
      </w:r>
      <w:r w:rsidR="005A2502" w:rsidRPr="00B75EE9">
        <w:rPr>
          <w:rFonts w:ascii="Times New Roman" w:hAnsi="Times New Roman" w:cs="Times New Roman"/>
          <w:sz w:val="24"/>
          <w:szCs w:val="24"/>
        </w:rPr>
        <w:t xml:space="preserve"> </w:t>
      </w:r>
      <w:r w:rsidRPr="00B75EE9">
        <w:rPr>
          <w:rFonts w:ascii="Times New Roman" w:hAnsi="Times New Roman" w:cs="Times New Roman"/>
          <w:sz w:val="24"/>
          <w:szCs w:val="24"/>
        </w:rPr>
        <w:t xml:space="preserve">thereby reducing the power of the test. What countries in the EU </w:t>
      </w:r>
      <w:proofErr w:type="gramStart"/>
      <w:r w:rsidRPr="00B75EE9">
        <w:rPr>
          <w:rFonts w:ascii="Times New Roman" w:hAnsi="Times New Roman" w:cs="Times New Roman"/>
          <w:sz w:val="24"/>
          <w:szCs w:val="24"/>
        </w:rPr>
        <w:t>that are</w:t>
      </w:r>
      <w:proofErr w:type="gramEnd"/>
      <w:r w:rsidRPr="00B75EE9">
        <w:rPr>
          <w:rFonts w:ascii="Times New Roman" w:hAnsi="Times New Roman" w:cs="Times New Roman"/>
          <w:sz w:val="24"/>
          <w:szCs w:val="24"/>
        </w:rPr>
        <w:t xml:space="preserve"> not in</w:t>
      </w:r>
      <w:r w:rsidR="005A2502" w:rsidRPr="00B75EE9">
        <w:rPr>
          <w:rFonts w:ascii="Times New Roman" w:hAnsi="Times New Roman" w:cs="Times New Roman"/>
          <w:sz w:val="24"/>
          <w:szCs w:val="24"/>
        </w:rPr>
        <w:t xml:space="preserve"> </w:t>
      </w:r>
      <w:r w:rsidRPr="00B75EE9">
        <w:rPr>
          <w:rFonts w:ascii="Times New Roman" w:hAnsi="Times New Roman" w:cs="Times New Roman"/>
          <w:sz w:val="24"/>
          <w:szCs w:val="24"/>
        </w:rPr>
        <w:t>Western Europe?</w:t>
      </w:r>
    </w:p>
    <w:p w:rsidR="0089541F" w:rsidRPr="00B75EE9" w:rsidRDefault="0089541F" w:rsidP="0089541F">
      <w:pPr>
        <w:autoSpaceDE w:val="0"/>
        <w:autoSpaceDN w:val="0"/>
        <w:adjustRightInd w:val="0"/>
        <w:spacing w:after="0" w:line="240" w:lineRule="auto"/>
        <w:rPr>
          <w:rFonts w:ascii="Times New Roman" w:hAnsi="Times New Roman" w:cs="Times New Roman"/>
          <w:sz w:val="24"/>
          <w:szCs w:val="24"/>
        </w:rPr>
      </w:pPr>
    </w:p>
    <w:p w:rsidR="00E46BFE" w:rsidRDefault="0089541F" w:rsidP="00C1612E">
      <w:pPr>
        <w:autoSpaceDE w:val="0"/>
        <w:autoSpaceDN w:val="0"/>
        <w:adjustRightInd w:val="0"/>
        <w:spacing w:after="0" w:line="240" w:lineRule="auto"/>
        <w:jc w:val="both"/>
        <w:rPr>
          <w:rFonts w:ascii="Times New Roman" w:hAnsi="Times New Roman" w:cs="Times New Roman"/>
          <w:color w:val="1F497D" w:themeColor="text2"/>
          <w:sz w:val="24"/>
          <w:szCs w:val="24"/>
        </w:rPr>
      </w:pPr>
      <w:r w:rsidRPr="00B75EE9">
        <w:rPr>
          <w:rFonts w:ascii="Times New Roman" w:hAnsi="Times New Roman" w:cs="Times New Roman"/>
          <w:b/>
          <w:color w:val="1F497D" w:themeColor="text2"/>
          <w:sz w:val="24"/>
          <w:szCs w:val="24"/>
        </w:rPr>
        <w:t xml:space="preserve">Response: </w:t>
      </w:r>
      <w:r w:rsidR="00C73084" w:rsidRPr="00C73084">
        <w:rPr>
          <w:rFonts w:ascii="Times New Roman" w:hAnsi="Times New Roman" w:cs="Times New Roman"/>
          <w:color w:val="1F497D" w:themeColor="text2"/>
          <w:sz w:val="24"/>
          <w:szCs w:val="24"/>
        </w:rPr>
        <w:t xml:space="preserve">Surprising as it may seem, </w:t>
      </w:r>
      <w:r w:rsidR="00C73084">
        <w:rPr>
          <w:rFonts w:ascii="Times New Roman" w:hAnsi="Times New Roman" w:cs="Times New Roman"/>
          <w:color w:val="1F497D" w:themeColor="text2"/>
          <w:sz w:val="24"/>
          <w:szCs w:val="24"/>
        </w:rPr>
        <w:t xml:space="preserve">much of Eastern Europe is now in the EU. </w:t>
      </w:r>
      <w:r w:rsidR="00C73084" w:rsidRPr="00C73084">
        <w:rPr>
          <w:rFonts w:ascii="Times New Roman" w:hAnsi="Times New Roman" w:cs="Times New Roman"/>
          <w:color w:val="1F497D" w:themeColor="text2"/>
          <w:sz w:val="24"/>
          <w:szCs w:val="24"/>
        </w:rPr>
        <w:t xml:space="preserve"> </w:t>
      </w:r>
      <w:r w:rsidR="00C73084">
        <w:rPr>
          <w:rFonts w:ascii="Times New Roman" w:hAnsi="Times New Roman" w:cs="Times New Roman"/>
          <w:color w:val="1F497D" w:themeColor="text2"/>
          <w:sz w:val="24"/>
          <w:szCs w:val="24"/>
        </w:rPr>
        <w:t xml:space="preserve">See graph below. The </w:t>
      </w:r>
      <w:proofErr w:type="spellStart"/>
      <w:r w:rsidR="00C73084">
        <w:rPr>
          <w:rFonts w:ascii="Times New Roman" w:hAnsi="Times New Roman" w:cs="Times New Roman"/>
          <w:color w:val="1F497D" w:themeColor="text2"/>
          <w:sz w:val="24"/>
          <w:szCs w:val="24"/>
        </w:rPr>
        <w:t>Baltics</w:t>
      </w:r>
      <w:proofErr w:type="spellEnd"/>
      <w:r w:rsidR="00C73084">
        <w:rPr>
          <w:rFonts w:ascii="Times New Roman" w:hAnsi="Times New Roman" w:cs="Times New Roman"/>
          <w:color w:val="1F497D" w:themeColor="text2"/>
          <w:sz w:val="24"/>
          <w:szCs w:val="24"/>
        </w:rPr>
        <w:t xml:space="preserve">, Poland, the Czech Republic, and Romania are all examples of Eastern European/former communist countries not in the Euro. </w:t>
      </w:r>
    </w:p>
    <w:p w:rsidR="00C73084" w:rsidRDefault="00E46BFE" w:rsidP="00E46BFE">
      <w:pPr>
        <w:autoSpaceDE w:val="0"/>
        <w:autoSpaceDN w:val="0"/>
        <w:adjustRightInd w:val="0"/>
        <w:spacing w:after="0" w:line="240" w:lineRule="auto"/>
        <w:ind w:firstLine="720"/>
        <w:jc w:val="both"/>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There</w:t>
      </w:r>
      <w:r w:rsidR="00C73084">
        <w:rPr>
          <w:rFonts w:ascii="Times New Roman" w:hAnsi="Times New Roman" w:cs="Times New Roman"/>
          <w:color w:val="1F497D" w:themeColor="text2"/>
          <w:sz w:val="24"/>
          <w:szCs w:val="24"/>
        </w:rPr>
        <w:t xml:space="preserve"> are also </w:t>
      </w:r>
      <w:r>
        <w:rPr>
          <w:rFonts w:ascii="Times New Roman" w:hAnsi="Times New Roman" w:cs="Times New Roman"/>
          <w:color w:val="1F497D" w:themeColor="text2"/>
          <w:sz w:val="24"/>
          <w:szCs w:val="24"/>
        </w:rPr>
        <w:t xml:space="preserve">three </w:t>
      </w:r>
      <w:r w:rsidR="00C73084">
        <w:rPr>
          <w:rFonts w:ascii="Times New Roman" w:hAnsi="Times New Roman" w:cs="Times New Roman"/>
          <w:color w:val="1F497D" w:themeColor="text2"/>
          <w:sz w:val="24"/>
          <w:szCs w:val="24"/>
        </w:rPr>
        <w:t>countries in Western Europe which are not in the EU, and still other countries in Western Europe in the EU but not the Euro zone. There are six countries in Western Europe that do not use the Euro – this is plenty large enough to form a control group. In Eastern Europe, there are at least a dozen countries that do not use the Euro.</w:t>
      </w:r>
    </w:p>
    <w:p w:rsidR="00C73084" w:rsidRDefault="00C73084" w:rsidP="00B03774">
      <w:pPr>
        <w:autoSpaceDE w:val="0"/>
        <w:autoSpaceDN w:val="0"/>
        <w:adjustRightInd w:val="0"/>
        <w:spacing w:after="0" w:line="240" w:lineRule="auto"/>
        <w:rPr>
          <w:rFonts w:ascii="Times New Roman" w:hAnsi="Times New Roman" w:cs="Times New Roman"/>
          <w:sz w:val="24"/>
          <w:szCs w:val="24"/>
        </w:rPr>
      </w:pPr>
    </w:p>
    <w:p w:rsidR="00C73084" w:rsidRDefault="00C73084" w:rsidP="00B03774">
      <w:pPr>
        <w:autoSpaceDE w:val="0"/>
        <w:autoSpaceDN w:val="0"/>
        <w:adjustRightInd w:val="0"/>
        <w:spacing w:after="0" w:line="240" w:lineRule="auto"/>
        <w:rPr>
          <w:rFonts w:ascii="Times New Roman" w:hAnsi="Times New Roman" w:cs="Times New Roman"/>
          <w:sz w:val="24"/>
          <w:szCs w:val="24"/>
        </w:rPr>
      </w:pPr>
    </w:p>
    <w:p w:rsidR="00C73084" w:rsidRDefault="00C73084" w:rsidP="00B0377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40609" cy="4366135"/>
            <wp:effectExtent l="19050" t="0" r="264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8906" t="18486" r="53568" b="13444"/>
                    <a:stretch>
                      <a:fillRect/>
                    </a:stretch>
                  </pic:blipFill>
                  <pic:spPr bwMode="auto">
                    <a:xfrm>
                      <a:off x="0" y="0"/>
                      <a:ext cx="3140981" cy="4366652"/>
                    </a:xfrm>
                    <a:prstGeom prst="rect">
                      <a:avLst/>
                    </a:prstGeom>
                    <a:noFill/>
                    <a:ln w="9525">
                      <a:noFill/>
                      <a:miter lim="800000"/>
                      <a:headEnd/>
                      <a:tailEnd/>
                    </a:ln>
                  </pic:spPr>
                </pic:pic>
              </a:graphicData>
            </a:graphic>
          </wp:inline>
        </w:drawing>
      </w:r>
    </w:p>
    <w:p w:rsidR="00C73084" w:rsidRDefault="00C73084" w:rsidP="00B03774">
      <w:pPr>
        <w:autoSpaceDE w:val="0"/>
        <w:autoSpaceDN w:val="0"/>
        <w:adjustRightInd w:val="0"/>
        <w:spacing w:after="0" w:line="240" w:lineRule="auto"/>
        <w:rPr>
          <w:rFonts w:ascii="Times New Roman" w:hAnsi="Times New Roman" w:cs="Times New Roman"/>
          <w:sz w:val="24"/>
          <w:szCs w:val="24"/>
        </w:rPr>
      </w:pPr>
    </w:p>
    <w:p w:rsidR="00C73084" w:rsidRDefault="00C73084" w:rsidP="00B03774">
      <w:pPr>
        <w:autoSpaceDE w:val="0"/>
        <w:autoSpaceDN w:val="0"/>
        <w:adjustRightInd w:val="0"/>
        <w:spacing w:after="0" w:line="240" w:lineRule="auto"/>
        <w:rPr>
          <w:rFonts w:ascii="Times New Roman" w:hAnsi="Times New Roman" w:cs="Times New Roman"/>
          <w:sz w:val="24"/>
          <w:szCs w:val="24"/>
        </w:rPr>
      </w:pPr>
    </w:p>
    <w:p w:rsidR="00C73084" w:rsidRPr="00B75EE9" w:rsidRDefault="00C73084" w:rsidP="00B03774">
      <w:pPr>
        <w:autoSpaceDE w:val="0"/>
        <w:autoSpaceDN w:val="0"/>
        <w:adjustRightInd w:val="0"/>
        <w:spacing w:after="0" w:line="240" w:lineRule="auto"/>
        <w:rPr>
          <w:rFonts w:ascii="Times New Roman" w:hAnsi="Times New Roman" w:cs="Times New Roman"/>
          <w:sz w:val="24"/>
          <w:szCs w:val="24"/>
        </w:rPr>
      </w:pPr>
    </w:p>
    <w:p w:rsidR="00B03774" w:rsidRPr="00B75EE9" w:rsidRDefault="00B03774" w:rsidP="00B03774">
      <w:pPr>
        <w:autoSpaceDE w:val="0"/>
        <w:autoSpaceDN w:val="0"/>
        <w:adjustRightInd w:val="0"/>
        <w:spacing w:after="0" w:line="240" w:lineRule="auto"/>
        <w:rPr>
          <w:rFonts w:ascii="Times New Roman" w:hAnsi="Times New Roman" w:cs="Times New Roman"/>
          <w:sz w:val="24"/>
          <w:szCs w:val="24"/>
        </w:rPr>
      </w:pPr>
      <w:r w:rsidRPr="00B75EE9">
        <w:rPr>
          <w:rFonts w:ascii="Times New Roman" w:hAnsi="Times New Roman" w:cs="Times New Roman"/>
          <w:sz w:val="24"/>
          <w:szCs w:val="24"/>
        </w:rPr>
        <w:t xml:space="preserve">I also feel too much time is </w:t>
      </w:r>
      <w:r w:rsidR="005A2502" w:rsidRPr="00B75EE9">
        <w:rPr>
          <w:rFonts w:ascii="Times New Roman" w:hAnsi="Times New Roman" w:cs="Times New Roman"/>
          <w:sz w:val="24"/>
          <w:szCs w:val="24"/>
        </w:rPr>
        <w:t>devoted to the large number of “case studies”</w:t>
      </w:r>
      <w:r w:rsidRPr="00B75EE9">
        <w:rPr>
          <w:rFonts w:ascii="Times New Roman" w:hAnsi="Times New Roman" w:cs="Times New Roman"/>
          <w:sz w:val="24"/>
          <w:szCs w:val="24"/>
        </w:rPr>
        <w:t>.</w:t>
      </w:r>
    </w:p>
    <w:p w:rsidR="0089541F" w:rsidRPr="00B75EE9" w:rsidRDefault="0089541F" w:rsidP="00B03774">
      <w:pPr>
        <w:autoSpaceDE w:val="0"/>
        <w:autoSpaceDN w:val="0"/>
        <w:adjustRightInd w:val="0"/>
        <w:spacing w:after="0" w:line="240" w:lineRule="auto"/>
        <w:rPr>
          <w:rFonts w:ascii="Times New Roman" w:hAnsi="Times New Roman" w:cs="Times New Roman"/>
          <w:sz w:val="24"/>
          <w:szCs w:val="24"/>
        </w:rPr>
      </w:pPr>
    </w:p>
    <w:p w:rsidR="00FA38F6" w:rsidRPr="00B75EE9" w:rsidRDefault="0089541F" w:rsidP="00FA38F6">
      <w:pPr>
        <w:autoSpaceDE w:val="0"/>
        <w:autoSpaceDN w:val="0"/>
        <w:adjustRightInd w:val="0"/>
        <w:spacing w:after="0" w:line="240" w:lineRule="auto"/>
        <w:jc w:val="both"/>
        <w:rPr>
          <w:rFonts w:ascii="Times New Roman" w:hAnsi="Times New Roman" w:cs="Times New Roman"/>
          <w:color w:val="1F497D" w:themeColor="text2"/>
          <w:sz w:val="24"/>
          <w:szCs w:val="24"/>
        </w:rPr>
      </w:pPr>
      <w:r w:rsidRPr="00B75EE9">
        <w:rPr>
          <w:rFonts w:ascii="Times New Roman" w:hAnsi="Times New Roman" w:cs="Times New Roman"/>
          <w:b/>
          <w:color w:val="1F497D" w:themeColor="text2"/>
          <w:sz w:val="24"/>
          <w:szCs w:val="24"/>
        </w:rPr>
        <w:t xml:space="preserve">Response: </w:t>
      </w:r>
      <w:r w:rsidRPr="00B75EE9">
        <w:rPr>
          <w:rFonts w:ascii="Times New Roman" w:hAnsi="Times New Roman" w:cs="Times New Roman"/>
          <w:color w:val="1F497D" w:themeColor="text2"/>
          <w:sz w:val="24"/>
          <w:szCs w:val="24"/>
        </w:rPr>
        <w:t xml:space="preserve">Perhaps. We have now shortened this section slightly. However, we feel that, in this literature, too much time and stress has been placed on the large panel data regressions in which the authors have no idea what is going on with each individual CU. When you plot the CU </w:t>
      </w:r>
      <w:r w:rsidRPr="00B75EE9">
        <w:rPr>
          <w:rFonts w:ascii="Times New Roman" w:hAnsi="Times New Roman" w:cs="Times New Roman"/>
          <w:color w:val="1F497D" w:themeColor="text2"/>
          <w:sz w:val="24"/>
          <w:szCs w:val="24"/>
        </w:rPr>
        <w:lastRenderedPageBreak/>
        <w:t xml:space="preserve">effects over time for each individual CU, you see that in </w:t>
      </w:r>
      <w:r w:rsidRPr="00B75EE9">
        <w:rPr>
          <w:rFonts w:ascii="Times New Roman" w:hAnsi="Times New Roman" w:cs="Times New Roman"/>
          <w:b/>
          <w:i/>
          <w:color w:val="1F497D" w:themeColor="text2"/>
          <w:sz w:val="24"/>
          <w:szCs w:val="24"/>
        </w:rPr>
        <w:t>no cases</w:t>
      </w:r>
      <w:r w:rsidRPr="00B75EE9">
        <w:rPr>
          <w:rFonts w:ascii="Times New Roman" w:hAnsi="Times New Roman" w:cs="Times New Roman"/>
          <w:color w:val="1F497D" w:themeColor="text2"/>
          <w:sz w:val="24"/>
          <w:szCs w:val="24"/>
        </w:rPr>
        <w:t xml:space="preserve"> does the time series evidence support a large treatment effect.</w:t>
      </w:r>
      <w:r w:rsidR="00E91DB6">
        <w:rPr>
          <w:rFonts w:ascii="Times New Roman" w:hAnsi="Times New Roman" w:cs="Times New Roman"/>
          <w:color w:val="1F497D" w:themeColor="text2"/>
          <w:sz w:val="24"/>
          <w:szCs w:val="24"/>
        </w:rPr>
        <w:t xml:space="preserve"> We believe this is, in fact, powerful evidence against a large effect. From these, we can see that the large effects </w:t>
      </w:r>
      <w:r w:rsidRPr="00B75EE9">
        <w:rPr>
          <w:rFonts w:ascii="Times New Roman" w:hAnsi="Times New Roman" w:cs="Times New Roman"/>
          <w:color w:val="1F497D" w:themeColor="text2"/>
          <w:sz w:val="24"/>
          <w:szCs w:val="24"/>
        </w:rPr>
        <w:t xml:space="preserve">are driven by </w:t>
      </w:r>
      <w:r w:rsidR="00FA38F6" w:rsidRPr="00B75EE9">
        <w:rPr>
          <w:rFonts w:ascii="Times New Roman" w:hAnsi="Times New Roman" w:cs="Times New Roman"/>
          <w:color w:val="1F497D" w:themeColor="text2"/>
          <w:sz w:val="24"/>
          <w:szCs w:val="24"/>
        </w:rPr>
        <w:t>pre-treatment trends, events 25 years after a CU begins, or disappear with intuitive changes in the control groups.</w:t>
      </w:r>
    </w:p>
    <w:p w:rsidR="0089541F" w:rsidRPr="00B75EE9" w:rsidRDefault="00FA38F6" w:rsidP="00FA38F6">
      <w:pPr>
        <w:autoSpaceDE w:val="0"/>
        <w:autoSpaceDN w:val="0"/>
        <w:adjustRightInd w:val="0"/>
        <w:spacing w:after="0" w:line="240" w:lineRule="auto"/>
        <w:jc w:val="both"/>
        <w:rPr>
          <w:rFonts w:ascii="Times New Roman" w:hAnsi="Times New Roman" w:cs="Times New Roman"/>
          <w:color w:val="1F497D" w:themeColor="text2"/>
          <w:sz w:val="24"/>
          <w:szCs w:val="24"/>
        </w:rPr>
      </w:pPr>
      <w:r w:rsidRPr="00B75EE9">
        <w:rPr>
          <w:rFonts w:ascii="Times New Roman" w:hAnsi="Times New Roman" w:cs="Times New Roman"/>
          <w:color w:val="1F497D" w:themeColor="text2"/>
          <w:sz w:val="24"/>
          <w:szCs w:val="24"/>
        </w:rPr>
        <w:tab/>
        <w:t xml:space="preserve">Even </w:t>
      </w:r>
      <w:proofErr w:type="spellStart"/>
      <w:r w:rsidRPr="00B75EE9">
        <w:rPr>
          <w:rFonts w:ascii="Times New Roman" w:hAnsi="Times New Roman" w:cs="Times New Roman"/>
          <w:color w:val="1F497D" w:themeColor="text2"/>
          <w:sz w:val="24"/>
          <w:szCs w:val="24"/>
        </w:rPr>
        <w:t>Reuven</w:t>
      </w:r>
      <w:proofErr w:type="spellEnd"/>
      <w:r w:rsidRPr="00B75EE9">
        <w:rPr>
          <w:rFonts w:ascii="Times New Roman" w:hAnsi="Times New Roman" w:cs="Times New Roman"/>
          <w:color w:val="1F497D" w:themeColor="text2"/>
          <w:sz w:val="24"/>
          <w:szCs w:val="24"/>
        </w:rPr>
        <w:t xml:space="preserve"> Glick, after being told of this paper, offered the defense that they just had so much data, that </w:t>
      </w:r>
      <w:r w:rsidR="00E91DB6">
        <w:rPr>
          <w:rFonts w:ascii="Times New Roman" w:hAnsi="Times New Roman" w:cs="Times New Roman"/>
          <w:color w:val="1F497D" w:themeColor="text2"/>
          <w:sz w:val="24"/>
          <w:szCs w:val="24"/>
        </w:rPr>
        <w:t xml:space="preserve">they tried to put in the standard controls, and just very hard to do more than that when you are sitting on one million observations. In such as case, it’s hard to </w:t>
      </w:r>
      <w:r w:rsidRPr="00B75EE9">
        <w:rPr>
          <w:rFonts w:ascii="Times New Roman" w:hAnsi="Times New Roman" w:cs="Times New Roman"/>
          <w:color w:val="1F497D" w:themeColor="text2"/>
          <w:sz w:val="24"/>
          <w:szCs w:val="24"/>
        </w:rPr>
        <w:t xml:space="preserve">keep track of specific events, such as communist revolutions or the war between India and Pakistan, which happened to coincide with CU dissolutions.  </w:t>
      </w:r>
    </w:p>
    <w:p w:rsidR="00220A61" w:rsidRPr="00B75EE9" w:rsidRDefault="00220A61" w:rsidP="00FA38F6">
      <w:pPr>
        <w:autoSpaceDE w:val="0"/>
        <w:autoSpaceDN w:val="0"/>
        <w:adjustRightInd w:val="0"/>
        <w:spacing w:after="0" w:line="240" w:lineRule="auto"/>
        <w:jc w:val="both"/>
        <w:rPr>
          <w:rFonts w:ascii="Times New Roman" w:hAnsi="Times New Roman" w:cs="Times New Roman"/>
          <w:sz w:val="24"/>
          <w:szCs w:val="24"/>
        </w:rPr>
      </w:pPr>
      <w:r w:rsidRPr="00B75EE9">
        <w:rPr>
          <w:rFonts w:ascii="Times New Roman" w:hAnsi="Times New Roman" w:cs="Times New Roman"/>
          <w:color w:val="1F497D" w:themeColor="text2"/>
          <w:sz w:val="24"/>
          <w:szCs w:val="24"/>
        </w:rPr>
        <w:tab/>
        <w:t xml:space="preserve">Also, elsewhere in your review you complain that you can’t understand the controls, and don’t understand the motivation. But, in part, the point of this section is to motivate and explain the controls used in the panel regression portion of the paper. </w:t>
      </w:r>
    </w:p>
    <w:p w:rsidR="0089541F" w:rsidRPr="00B75EE9" w:rsidRDefault="0089541F" w:rsidP="00B03774">
      <w:pPr>
        <w:autoSpaceDE w:val="0"/>
        <w:autoSpaceDN w:val="0"/>
        <w:adjustRightInd w:val="0"/>
        <w:spacing w:after="0" w:line="240" w:lineRule="auto"/>
        <w:rPr>
          <w:rFonts w:ascii="Times New Roman" w:hAnsi="Times New Roman" w:cs="Times New Roman"/>
          <w:sz w:val="24"/>
          <w:szCs w:val="24"/>
        </w:rPr>
      </w:pPr>
    </w:p>
    <w:p w:rsidR="005A2502" w:rsidRPr="00B75EE9" w:rsidRDefault="005A2502" w:rsidP="00B03774">
      <w:pPr>
        <w:autoSpaceDE w:val="0"/>
        <w:autoSpaceDN w:val="0"/>
        <w:adjustRightInd w:val="0"/>
        <w:spacing w:after="0" w:line="240" w:lineRule="auto"/>
        <w:rPr>
          <w:rFonts w:ascii="Times New Roman" w:hAnsi="Times New Roman" w:cs="Times New Roman"/>
          <w:sz w:val="24"/>
          <w:szCs w:val="24"/>
        </w:rPr>
      </w:pPr>
    </w:p>
    <w:p w:rsidR="00B03774" w:rsidRPr="00B75EE9" w:rsidRDefault="00B03774" w:rsidP="005107F2">
      <w:pPr>
        <w:autoSpaceDE w:val="0"/>
        <w:autoSpaceDN w:val="0"/>
        <w:adjustRightInd w:val="0"/>
        <w:spacing w:after="0" w:line="240" w:lineRule="auto"/>
        <w:jc w:val="both"/>
        <w:rPr>
          <w:rFonts w:ascii="Times New Roman" w:hAnsi="Times New Roman" w:cs="Times New Roman"/>
          <w:sz w:val="24"/>
          <w:szCs w:val="24"/>
        </w:rPr>
      </w:pPr>
      <w:r w:rsidRPr="00B75EE9">
        <w:rPr>
          <w:rFonts w:ascii="Times New Roman" w:hAnsi="Times New Roman" w:cs="Times New Roman"/>
          <w:sz w:val="24"/>
          <w:szCs w:val="24"/>
        </w:rPr>
        <w:t>4. I like Figure 12 (Impact of CU Exits and Entrances, GR Speci</w:t>
      </w:r>
      <w:r w:rsidR="005A2502" w:rsidRPr="00B75EE9">
        <w:rPr>
          <w:rFonts w:ascii="Times New Roman" w:hAnsi="Times New Roman" w:cs="Times New Roman"/>
          <w:sz w:val="24"/>
          <w:szCs w:val="24"/>
        </w:rPr>
        <w:t>fi</w:t>
      </w:r>
      <w:r w:rsidRPr="00B75EE9">
        <w:rPr>
          <w:rFonts w:ascii="Times New Roman" w:hAnsi="Times New Roman" w:cs="Times New Roman"/>
          <w:sz w:val="24"/>
          <w:szCs w:val="24"/>
        </w:rPr>
        <w:t>cation) as it seems like</w:t>
      </w:r>
      <w:r w:rsidR="00220A61" w:rsidRPr="00B75EE9">
        <w:rPr>
          <w:rFonts w:ascii="Times New Roman" w:hAnsi="Times New Roman" w:cs="Times New Roman"/>
          <w:sz w:val="24"/>
          <w:szCs w:val="24"/>
        </w:rPr>
        <w:t xml:space="preserve"> </w:t>
      </w:r>
      <w:r w:rsidRPr="00B75EE9">
        <w:rPr>
          <w:rFonts w:ascii="Times New Roman" w:hAnsi="Times New Roman" w:cs="Times New Roman"/>
          <w:sz w:val="24"/>
          <w:szCs w:val="24"/>
        </w:rPr>
        <w:t xml:space="preserve">pre-trends explain the results. However, footnote 12 states, </w:t>
      </w:r>
      <w:r w:rsidR="00220A61" w:rsidRPr="00B75EE9">
        <w:rPr>
          <w:rFonts w:ascii="Times New Roman" w:hAnsi="Times New Roman" w:cs="Times New Roman"/>
          <w:sz w:val="24"/>
          <w:szCs w:val="24"/>
        </w:rPr>
        <w:t>“</w:t>
      </w:r>
      <w:r w:rsidRPr="00B75EE9">
        <w:rPr>
          <w:rFonts w:ascii="Times New Roman" w:hAnsi="Times New Roman" w:cs="Times New Roman"/>
          <w:sz w:val="24"/>
          <w:szCs w:val="24"/>
        </w:rPr>
        <w:t>[GR 2016] should further</w:t>
      </w:r>
      <w:r w:rsidR="00220A61" w:rsidRPr="00B75EE9">
        <w:rPr>
          <w:rFonts w:ascii="Times New Roman" w:hAnsi="Times New Roman" w:cs="Times New Roman"/>
          <w:sz w:val="24"/>
          <w:szCs w:val="24"/>
        </w:rPr>
        <w:t xml:space="preserve"> </w:t>
      </w:r>
      <w:r w:rsidRPr="00B75EE9">
        <w:rPr>
          <w:rFonts w:ascii="Times New Roman" w:hAnsi="Times New Roman" w:cs="Times New Roman"/>
          <w:sz w:val="24"/>
          <w:szCs w:val="24"/>
        </w:rPr>
        <w:t xml:space="preserve">be </w:t>
      </w:r>
      <w:r w:rsidR="005107F2" w:rsidRPr="00B75EE9">
        <w:rPr>
          <w:rFonts w:ascii="Times New Roman" w:hAnsi="Times New Roman" w:cs="Times New Roman"/>
          <w:sz w:val="24"/>
          <w:szCs w:val="24"/>
        </w:rPr>
        <w:t>c</w:t>
      </w:r>
      <w:r w:rsidRPr="00B75EE9">
        <w:rPr>
          <w:rFonts w:ascii="Times New Roman" w:hAnsi="Times New Roman" w:cs="Times New Roman"/>
          <w:sz w:val="24"/>
          <w:szCs w:val="24"/>
        </w:rPr>
        <w:t>ommended for plotting pre- and post-treatment trends, and for adopting a new</w:t>
      </w:r>
      <w:r w:rsidR="00220A61" w:rsidRPr="00B75EE9">
        <w:rPr>
          <w:rFonts w:ascii="Times New Roman" w:hAnsi="Times New Roman" w:cs="Times New Roman"/>
          <w:sz w:val="24"/>
          <w:szCs w:val="24"/>
        </w:rPr>
        <w:t xml:space="preserve"> </w:t>
      </w:r>
      <w:r w:rsidRPr="00B75EE9">
        <w:rPr>
          <w:rFonts w:ascii="Times New Roman" w:hAnsi="Times New Roman" w:cs="Times New Roman"/>
          <w:sz w:val="24"/>
          <w:szCs w:val="24"/>
        </w:rPr>
        <w:t>speci</w:t>
      </w:r>
      <w:r w:rsidR="005A2502" w:rsidRPr="00B75EE9">
        <w:rPr>
          <w:rFonts w:ascii="Times New Roman" w:hAnsi="Times New Roman" w:cs="Times New Roman"/>
          <w:sz w:val="24"/>
          <w:szCs w:val="24"/>
        </w:rPr>
        <w:t>fi</w:t>
      </w:r>
      <w:r w:rsidRPr="00B75EE9">
        <w:rPr>
          <w:rFonts w:ascii="Times New Roman" w:hAnsi="Times New Roman" w:cs="Times New Roman"/>
          <w:sz w:val="24"/>
          <w:szCs w:val="24"/>
        </w:rPr>
        <w:t>cation with one-directional exports as the dependent variable while controlling for</w:t>
      </w:r>
      <w:r w:rsidR="00220A61" w:rsidRPr="00B75EE9">
        <w:rPr>
          <w:rFonts w:ascii="Times New Roman" w:hAnsi="Times New Roman" w:cs="Times New Roman"/>
          <w:sz w:val="24"/>
          <w:szCs w:val="24"/>
        </w:rPr>
        <w:t xml:space="preserve"> </w:t>
      </w:r>
      <w:r w:rsidRPr="00B75EE9">
        <w:rPr>
          <w:rFonts w:ascii="Times New Roman" w:hAnsi="Times New Roman" w:cs="Times New Roman"/>
          <w:sz w:val="24"/>
          <w:szCs w:val="24"/>
        </w:rPr>
        <w:t>importer*year</w:t>
      </w:r>
      <w:r w:rsidR="005A2502" w:rsidRPr="00B75EE9">
        <w:rPr>
          <w:rFonts w:ascii="Times New Roman" w:hAnsi="Times New Roman" w:cs="Times New Roman"/>
          <w:sz w:val="24"/>
          <w:szCs w:val="24"/>
        </w:rPr>
        <w:t xml:space="preserve"> and exporter*year interactive fixed eff</w:t>
      </w:r>
      <w:r w:rsidRPr="00B75EE9">
        <w:rPr>
          <w:rFonts w:ascii="Times New Roman" w:hAnsi="Times New Roman" w:cs="Times New Roman"/>
          <w:sz w:val="24"/>
          <w:szCs w:val="24"/>
        </w:rPr>
        <w:t>ects." Don't they observe the same</w:t>
      </w:r>
      <w:r w:rsidR="00220A61" w:rsidRPr="00B75EE9">
        <w:rPr>
          <w:rFonts w:ascii="Times New Roman" w:hAnsi="Times New Roman" w:cs="Times New Roman"/>
          <w:sz w:val="24"/>
          <w:szCs w:val="24"/>
        </w:rPr>
        <w:t xml:space="preserve"> </w:t>
      </w:r>
      <w:r w:rsidRPr="00B75EE9">
        <w:rPr>
          <w:rFonts w:ascii="Times New Roman" w:hAnsi="Times New Roman" w:cs="Times New Roman"/>
          <w:sz w:val="24"/>
          <w:szCs w:val="24"/>
        </w:rPr>
        <w:t>trends shown in Figure 12?</w:t>
      </w:r>
    </w:p>
    <w:p w:rsidR="00220A61" w:rsidRPr="00B75EE9" w:rsidRDefault="00220A61" w:rsidP="00B03774">
      <w:pPr>
        <w:autoSpaceDE w:val="0"/>
        <w:autoSpaceDN w:val="0"/>
        <w:adjustRightInd w:val="0"/>
        <w:spacing w:after="0" w:line="240" w:lineRule="auto"/>
        <w:rPr>
          <w:rFonts w:ascii="Times New Roman" w:hAnsi="Times New Roman" w:cs="Times New Roman"/>
          <w:sz w:val="24"/>
          <w:szCs w:val="24"/>
        </w:rPr>
      </w:pPr>
    </w:p>
    <w:p w:rsidR="00220A61" w:rsidRPr="00B75EE9" w:rsidRDefault="00220A61" w:rsidP="005107F2">
      <w:pPr>
        <w:autoSpaceDE w:val="0"/>
        <w:autoSpaceDN w:val="0"/>
        <w:adjustRightInd w:val="0"/>
        <w:spacing w:after="0" w:line="240" w:lineRule="auto"/>
        <w:jc w:val="both"/>
        <w:rPr>
          <w:rFonts w:ascii="Times New Roman" w:hAnsi="Times New Roman" w:cs="Times New Roman"/>
          <w:sz w:val="24"/>
          <w:szCs w:val="24"/>
        </w:rPr>
      </w:pPr>
      <w:r w:rsidRPr="00B75EE9">
        <w:rPr>
          <w:rFonts w:ascii="Times New Roman" w:hAnsi="Times New Roman" w:cs="Times New Roman"/>
          <w:b/>
          <w:color w:val="1F497D" w:themeColor="text2"/>
          <w:sz w:val="24"/>
          <w:szCs w:val="24"/>
        </w:rPr>
        <w:t xml:space="preserve">Response: </w:t>
      </w:r>
      <w:r w:rsidRPr="00B75EE9">
        <w:rPr>
          <w:rFonts w:ascii="Times New Roman" w:hAnsi="Times New Roman" w:cs="Times New Roman"/>
          <w:color w:val="1F497D" w:themeColor="text2"/>
          <w:sz w:val="24"/>
          <w:szCs w:val="24"/>
        </w:rPr>
        <w:t xml:space="preserve">Well, while we can’t read the minds of Glick and Rose, we can observe that </w:t>
      </w:r>
      <w:proofErr w:type="gramStart"/>
      <w:r w:rsidRPr="00B75EE9">
        <w:rPr>
          <w:rFonts w:ascii="Times New Roman" w:hAnsi="Times New Roman" w:cs="Times New Roman"/>
          <w:color w:val="1F497D" w:themeColor="text2"/>
          <w:sz w:val="24"/>
          <w:szCs w:val="24"/>
        </w:rPr>
        <w:t xml:space="preserve">their </w:t>
      </w:r>
      <w:r w:rsidR="005107F2" w:rsidRPr="00B75EE9">
        <w:rPr>
          <w:rFonts w:ascii="Times New Roman" w:hAnsi="Times New Roman" w:cs="Times New Roman"/>
          <w:color w:val="1F497D" w:themeColor="text2"/>
          <w:sz w:val="24"/>
          <w:szCs w:val="24"/>
        </w:rPr>
        <w:t xml:space="preserve"> v</w:t>
      </w:r>
      <w:r w:rsidRPr="00B75EE9">
        <w:rPr>
          <w:rFonts w:ascii="Times New Roman" w:hAnsi="Times New Roman" w:cs="Times New Roman"/>
          <w:color w:val="1F497D" w:themeColor="text2"/>
          <w:sz w:val="24"/>
          <w:szCs w:val="24"/>
        </w:rPr>
        <w:t>ersion</w:t>
      </w:r>
      <w:proofErr w:type="gramEnd"/>
      <w:r w:rsidRPr="00B75EE9">
        <w:rPr>
          <w:rFonts w:ascii="Times New Roman" w:hAnsi="Times New Roman" w:cs="Times New Roman"/>
          <w:color w:val="1F497D" w:themeColor="text2"/>
          <w:sz w:val="24"/>
          <w:szCs w:val="24"/>
        </w:rPr>
        <w:t xml:space="preserve"> of Figure 12 does have problematic pre-treatment trends. We interpret this as key evidence that their treatments are not random. At some point in their paper, they argue that the Euro likely had anticipation effects. However, these anticipation effects start in the early 1950s, long before the Euro was ever conceived. </w:t>
      </w:r>
    </w:p>
    <w:p w:rsidR="00220A61" w:rsidRPr="00B75EE9" w:rsidRDefault="00220A61" w:rsidP="00B03774">
      <w:pPr>
        <w:autoSpaceDE w:val="0"/>
        <w:autoSpaceDN w:val="0"/>
        <w:adjustRightInd w:val="0"/>
        <w:spacing w:after="0" w:line="240" w:lineRule="auto"/>
        <w:rPr>
          <w:rFonts w:ascii="Times New Roman" w:hAnsi="Times New Roman" w:cs="Times New Roman"/>
          <w:sz w:val="24"/>
          <w:szCs w:val="24"/>
        </w:rPr>
      </w:pPr>
    </w:p>
    <w:p w:rsidR="005A2502" w:rsidRPr="00B75EE9" w:rsidRDefault="005A2502" w:rsidP="00B03774">
      <w:pPr>
        <w:autoSpaceDE w:val="0"/>
        <w:autoSpaceDN w:val="0"/>
        <w:adjustRightInd w:val="0"/>
        <w:spacing w:after="0" w:line="240" w:lineRule="auto"/>
        <w:rPr>
          <w:rFonts w:ascii="Times New Roman" w:hAnsi="Times New Roman" w:cs="Times New Roman"/>
          <w:sz w:val="24"/>
          <w:szCs w:val="24"/>
        </w:rPr>
      </w:pPr>
    </w:p>
    <w:p w:rsidR="00B03774" w:rsidRPr="00B75EE9" w:rsidRDefault="00B03774" w:rsidP="00B03774">
      <w:pPr>
        <w:autoSpaceDE w:val="0"/>
        <w:autoSpaceDN w:val="0"/>
        <w:adjustRightInd w:val="0"/>
        <w:spacing w:after="0" w:line="240" w:lineRule="auto"/>
        <w:rPr>
          <w:rFonts w:ascii="Times New Roman" w:hAnsi="Times New Roman" w:cs="Times New Roman"/>
          <w:sz w:val="24"/>
          <w:szCs w:val="24"/>
        </w:rPr>
      </w:pPr>
      <w:r w:rsidRPr="00B75EE9">
        <w:rPr>
          <w:rFonts w:ascii="Times New Roman" w:hAnsi="Times New Roman" w:cs="Times New Roman"/>
          <w:sz w:val="24"/>
          <w:szCs w:val="24"/>
        </w:rPr>
        <w:t>5. I'd like to see Table 7 appear very early.</w:t>
      </w:r>
    </w:p>
    <w:p w:rsidR="00220A61" w:rsidRPr="00B75EE9" w:rsidRDefault="00220A61" w:rsidP="00B03774">
      <w:pPr>
        <w:autoSpaceDE w:val="0"/>
        <w:autoSpaceDN w:val="0"/>
        <w:adjustRightInd w:val="0"/>
        <w:spacing w:after="0" w:line="240" w:lineRule="auto"/>
        <w:rPr>
          <w:rFonts w:ascii="Times New Roman" w:hAnsi="Times New Roman" w:cs="Times New Roman"/>
          <w:sz w:val="24"/>
          <w:szCs w:val="24"/>
        </w:rPr>
      </w:pPr>
    </w:p>
    <w:p w:rsidR="00220A61" w:rsidRPr="00B75EE9" w:rsidRDefault="00220A61" w:rsidP="002E3613">
      <w:pPr>
        <w:autoSpaceDE w:val="0"/>
        <w:autoSpaceDN w:val="0"/>
        <w:adjustRightInd w:val="0"/>
        <w:spacing w:after="0" w:line="240" w:lineRule="auto"/>
        <w:jc w:val="both"/>
        <w:rPr>
          <w:rFonts w:ascii="Times New Roman" w:hAnsi="Times New Roman" w:cs="Times New Roman"/>
          <w:color w:val="1F497D" w:themeColor="text2"/>
          <w:sz w:val="24"/>
          <w:szCs w:val="24"/>
        </w:rPr>
      </w:pPr>
      <w:r w:rsidRPr="00B75EE9">
        <w:rPr>
          <w:rFonts w:ascii="Times New Roman" w:hAnsi="Times New Roman" w:cs="Times New Roman"/>
          <w:b/>
          <w:color w:val="1F497D" w:themeColor="text2"/>
          <w:sz w:val="24"/>
          <w:szCs w:val="24"/>
        </w:rPr>
        <w:t>Response</w:t>
      </w:r>
      <w:r w:rsidRPr="00B75EE9">
        <w:rPr>
          <w:rFonts w:ascii="Times New Roman" w:hAnsi="Times New Roman" w:cs="Times New Roman"/>
          <w:color w:val="1F497D" w:themeColor="text2"/>
          <w:sz w:val="24"/>
          <w:szCs w:val="24"/>
        </w:rPr>
        <w:t xml:space="preserve">: </w:t>
      </w:r>
      <w:r w:rsidR="005107F2" w:rsidRPr="00B75EE9">
        <w:rPr>
          <w:rFonts w:ascii="Times New Roman" w:hAnsi="Times New Roman" w:cs="Times New Roman"/>
          <w:color w:val="1F497D" w:themeColor="text2"/>
          <w:sz w:val="24"/>
          <w:szCs w:val="24"/>
        </w:rPr>
        <w:t xml:space="preserve">We can understand this. However, we do worry that we need time and space first to motivate our controls. Indeed, you also asked for a better motivation and explanation of the controls in the panel regression. This we include in the section immediately </w:t>
      </w:r>
      <w:proofErr w:type="spellStart"/>
      <w:r w:rsidR="005107F2" w:rsidRPr="00B75EE9">
        <w:rPr>
          <w:rFonts w:ascii="Times New Roman" w:hAnsi="Times New Roman" w:cs="Times New Roman"/>
          <w:color w:val="1F497D" w:themeColor="text2"/>
          <w:sz w:val="24"/>
          <w:szCs w:val="24"/>
        </w:rPr>
        <w:t>preceeding</w:t>
      </w:r>
      <w:proofErr w:type="spellEnd"/>
      <w:r w:rsidR="005107F2" w:rsidRPr="00B75EE9">
        <w:rPr>
          <w:rFonts w:ascii="Times New Roman" w:hAnsi="Times New Roman" w:cs="Times New Roman"/>
          <w:color w:val="1F497D" w:themeColor="text2"/>
          <w:sz w:val="24"/>
          <w:szCs w:val="24"/>
        </w:rPr>
        <w:t xml:space="preserve"> the panel regression, with the discussion of individual CUs. </w:t>
      </w:r>
    </w:p>
    <w:p w:rsidR="005A2502" w:rsidRPr="00B75EE9" w:rsidRDefault="005A2502" w:rsidP="00B03774">
      <w:pPr>
        <w:autoSpaceDE w:val="0"/>
        <w:autoSpaceDN w:val="0"/>
        <w:adjustRightInd w:val="0"/>
        <w:spacing w:after="0" w:line="240" w:lineRule="auto"/>
        <w:rPr>
          <w:rFonts w:ascii="Times New Roman" w:hAnsi="Times New Roman" w:cs="Times New Roman"/>
          <w:color w:val="1F497D" w:themeColor="text2"/>
          <w:sz w:val="24"/>
          <w:szCs w:val="24"/>
        </w:rPr>
      </w:pPr>
    </w:p>
    <w:p w:rsidR="00B03774" w:rsidRPr="00B75EE9" w:rsidRDefault="00B03774" w:rsidP="00B03774">
      <w:pPr>
        <w:autoSpaceDE w:val="0"/>
        <w:autoSpaceDN w:val="0"/>
        <w:adjustRightInd w:val="0"/>
        <w:spacing w:after="0" w:line="240" w:lineRule="auto"/>
        <w:rPr>
          <w:rFonts w:ascii="Times New Roman" w:hAnsi="Times New Roman" w:cs="Times New Roman"/>
          <w:sz w:val="24"/>
          <w:szCs w:val="24"/>
        </w:rPr>
      </w:pPr>
      <w:r w:rsidRPr="00B75EE9">
        <w:rPr>
          <w:rFonts w:ascii="Times New Roman" w:hAnsi="Times New Roman" w:cs="Times New Roman"/>
          <w:sz w:val="24"/>
          <w:szCs w:val="24"/>
        </w:rPr>
        <w:t xml:space="preserve">6. What about zeros? </w:t>
      </w:r>
      <w:proofErr w:type="gramStart"/>
      <w:r w:rsidRPr="00B75EE9">
        <w:rPr>
          <w:rFonts w:ascii="Times New Roman" w:hAnsi="Times New Roman" w:cs="Times New Roman"/>
          <w:sz w:val="24"/>
          <w:szCs w:val="24"/>
        </w:rPr>
        <w:t>Other estimators (PPMLE)?</w:t>
      </w:r>
      <w:proofErr w:type="gramEnd"/>
    </w:p>
    <w:p w:rsidR="005107F2" w:rsidRPr="00B75EE9" w:rsidRDefault="005107F2" w:rsidP="00B03774">
      <w:pPr>
        <w:autoSpaceDE w:val="0"/>
        <w:autoSpaceDN w:val="0"/>
        <w:adjustRightInd w:val="0"/>
        <w:spacing w:after="0" w:line="240" w:lineRule="auto"/>
        <w:rPr>
          <w:rFonts w:ascii="Times New Roman" w:hAnsi="Times New Roman" w:cs="Times New Roman"/>
          <w:sz w:val="24"/>
          <w:szCs w:val="24"/>
        </w:rPr>
      </w:pPr>
    </w:p>
    <w:p w:rsidR="00413F18" w:rsidRPr="00B75EE9" w:rsidRDefault="005107F2" w:rsidP="002E3613">
      <w:pPr>
        <w:autoSpaceDE w:val="0"/>
        <w:autoSpaceDN w:val="0"/>
        <w:adjustRightInd w:val="0"/>
        <w:spacing w:after="0" w:line="240" w:lineRule="auto"/>
        <w:jc w:val="both"/>
        <w:rPr>
          <w:rFonts w:ascii="Times New Roman" w:hAnsi="Times New Roman" w:cs="Times New Roman"/>
          <w:color w:val="1F497D" w:themeColor="text2"/>
          <w:sz w:val="24"/>
          <w:szCs w:val="24"/>
        </w:rPr>
      </w:pPr>
      <w:r w:rsidRPr="00B75EE9">
        <w:rPr>
          <w:rFonts w:ascii="Times New Roman" w:hAnsi="Times New Roman" w:cs="Times New Roman"/>
          <w:b/>
          <w:color w:val="1F497D" w:themeColor="text2"/>
          <w:sz w:val="24"/>
          <w:szCs w:val="24"/>
        </w:rPr>
        <w:t>Response</w:t>
      </w:r>
      <w:r w:rsidRPr="00B75EE9">
        <w:rPr>
          <w:rFonts w:ascii="Times New Roman" w:hAnsi="Times New Roman" w:cs="Times New Roman"/>
          <w:color w:val="1F497D" w:themeColor="text2"/>
          <w:sz w:val="24"/>
          <w:szCs w:val="24"/>
        </w:rPr>
        <w:t xml:space="preserve">: </w:t>
      </w:r>
      <w:r w:rsidR="00413F18" w:rsidRPr="00B75EE9">
        <w:rPr>
          <w:rFonts w:ascii="Times New Roman" w:hAnsi="Times New Roman" w:cs="Times New Roman"/>
          <w:color w:val="1F497D" w:themeColor="text2"/>
          <w:sz w:val="24"/>
          <w:szCs w:val="24"/>
        </w:rPr>
        <w:t xml:space="preserve">We now show (in the appendix) that one gets wildly different results using the PPML. There are some reasons not to use the PPML (see above), which include that we’d rather not include zeros, which we don’t believe are true zeros, but more likely missing data. </w:t>
      </w:r>
    </w:p>
    <w:p w:rsidR="005A2502" w:rsidRPr="00B75EE9" w:rsidRDefault="005A2502" w:rsidP="00B03774">
      <w:pPr>
        <w:autoSpaceDE w:val="0"/>
        <w:autoSpaceDN w:val="0"/>
        <w:adjustRightInd w:val="0"/>
        <w:spacing w:after="0" w:line="240" w:lineRule="auto"/>
        <w:rPr>
          <w:rFonts w:ascii="Times New Roman" w:hAnsi="Times New Roman" w:cs="Times New Roman"/>
          <w:sz w:val="24"/>
          <w:szCs w:val="24"/>
        </w:rPr>
      </w:pPr>
    </w:p>
    <w:p w:rsidR="00B03774" w:rsidRPr="00B75EE9" w:rsidRDefault="00B03774" w:rsidP="00B03774">
      <w:pPr>
        <w:autoSpaceDE w:val="0"/>
        <w:autoSpaceDN w:val="0"/>
        <w:adjustRightInd w:val="0"/>
        <w:spacing w:after="0" w:line="240" w:lineRule="auto"/>
        <w:rPr>
          <w:rFonts w:ascii="Times New Roman" w:hAnsi="Times New Roman" w:cs="Times New Roman"/>
          <w:sz w:val="24"/>
          <w:szCs w:val="24"/>
        </w:rPr>
      </w:pPr>
      <w:r w:rsidRPr="00B75EE9">
        <w:rPr>
          <w:rFonts w:ascii="Times New Roman" w:hAnsi="Times New Roman" w:cs="Times New Roman"/>
          <w:sz w:val="24"/>
          <w:szCs w:val="24"/>
        </w:rPr>
        <w:t xml:space="preserve">7. I am not keen of the </w:t>
      </w:r>
      <w:r w:rsidR="00220A61" w:rsidRPr="00B75EE9">
        <w:rPr>
          <w:rFonts w:ascii="Times New Roman" w:hAnsi="Times New Roman" w:cs="Times New Roman"/>
          <w:sz w:val="24"/>
          <w:szCs w:val="24"/>
        </w:rPr>
        <w:t>“</w:t>
      </w:r>
      <w:r w:rsidRPr="00B75EE9">
        <w:rPr>
          <w:rFonts w:ascii="Times New Roman" w:hAnsi="Times New Roman" w:cs="Times New Roman"/>
          <w:sz w:val="24"/>
          <w:szCs w:val="24"/>
        </w:rPr>
        <w:t>Breaking Badly" part of the title.</w:t>
      </w:r>
    </w:p>
    <w:p w:rsidR="00220A61" w:rsidRPr="00B75EE9" w:rsidRDefault="00220A61" w:rsidP="00B03774">
      <w:pPr>
        <w:autoSpaceDE w:val="0"/>
        <w:autoSpaceDN w:val="0"/>
        <w:adjustRightInd w:val="0"/>
        <w:spacing w:after="0" w:line="240" w:lineRule="auto"/>
        <w:rPr>
          <w:rFonts w:ascii="Times New Roman" w:hAnsi="Times New Roman" w:cs="Times New Roman"/>
          <w:sz w:val="24"/>
          <w:szCs w:val="24"/>
        </w:rPr>
      </w:pPr>
    </w:p>
    <w:p w:rsidR="00220A61" w:rsidRPr="00B75EE9" w:rsidRDefault="00220A61" w:rsidP="002E3613">
      <w:pPr>
        <w:autoSpaceDE w:val="0"/>
        <w:autoSpaceDN w:val="0"/>
        <w:adjustRightInd w:val="0"/>
        <w:spacing w:after="0" w:line="240" w:lineRule="auto"/>
        <w:jc w:val="both"/>
        <w:rPr>
          <w:rFonts w:ascii="Times New Roman" w:hAnsi="Times New Roman" w:cs="Times New Roman"/>
          <w:sz w:val="24"/>
          <w:szCs w:val="24"/>
        </w:rPr>
      </w:pPr>
      <w:r w:rsidRPr="00B75EE9">
        <w:rPr>
          <w:rFonts w:ascii="Times New Roman" w:hAnsi="Times New Roman" w:cs="Times New Roman"/>
          <w:b/>
          <w:color w:val="1F497D" w:themeColor="text2"/>
          <w:sz w:val="24"/>
          <w:szCs w:val="24"/>
        </w:rPr>
        <w:t>Response</w:t>
      </w:r>
      <w:r w:rsidRPr="00B75EE9">
        <w:rPr>
          <w:rFonts w:ascii="Times New Roman" w:hAnsi="Times New Roman" w:cs="Times New Roman"/>
          <w:color w:val="1F497D" w:themeColor="text2"/>
          <w:sz w:val="24"/>
          <w:szCs w:val="24"/>
        </w:rPr>
        <w:t>: We</w:t>
      </w:r>
      <w:r w:rsidR="005107F2" w:rsidRPr="00B75EE9">
        <w:rPr>
          <w:rFonts w:ascii="Times New Roman" w:hAnsi="Times New Roman" w:cs="Times New Roman"/>
          <w:color w:val="1F497D" w:themeColor="text2"/>
          <w:sz w:val="24"/>
          <w:szCs w:val="24"/>
        </w:rPr>
        <w:t xml:space="preserve">ll, there is a long history in this literature of </w:t>
      </w:r>
      <w:proofErr w:type="spellStart"/>
      <w:r w:rsidR="005107F2" w:rsidRPr="00B75EE9">
        <w:rPr>
          <w:rFonts w:ascii="Times New Roman" w:hAnsi="Times New Roman" w:cs="Times New Roman"/>
          <w:color w:val="1F497D" w:themeColor="text2"/>
          <w:sz w:val="24"/>
          <w:szCs w:val="24"/>
        </w:rPr>
        <w:t>playfull</w:t>
      </w:r>
      <w:proofErr w:type="spellEnd"/>
      <w:r w:rsidR="005107F2" w:rsidRPr="00B75EE9">
        <w:rPr>
          <w:rFonts w:ascii="Times New Roman" w:hAnsi="Times New Roman" w:cs="Times New Roman"/>
          <w:color w:val="1F497D" w:themeColor="text2"/>
          <w:sz w:val="24"/>
          <w:szCs w:val="24"/>
        </w:rPr>
        <w:t xml:space="preserve"> titles, </w:t>
      </w:r>
      <w:r w:rsidR="005107F2" w:rsidRPr="00B75EE9">
        <w:rPr>
          <w:rFonts w:ascii="Times New Roman" w:hAnsi="Times New Roman" w:cs="Times New Roman"/>
          <w:i/>
          <w:color w:val="1F497D" w:themeColor="text2"/>
          <w:sz w:val="24"/>
          <w:szCs w:val="24"/>
        </w:rPr>
        <w:t>e.g</w:t>
      </w:r>
      <w:r w:rsidR="005107F2" w:rsidRPr="00B75EE9">
        <w:rPr>
          <w:rFonts w:ascii="Times New Roman" w:hAnsi="Times New Roman" w:cs="Times New Roman"/>
          <w:color w:val="1F497D" w:themeColor="text2"/>
          <w:sz w:val="24"/>
          <w:szCs w:val="24"/>
        </w:rPr>
        <w:t xml:space="preserve">., “Honey I Shrunk the Currency Union Effect on Trade”. In this case, we’d like to point out that it is a triple entendre, as many currency union dissolutions </w:t>
      </w:r>
    </w:p>
    <w:p w:rsidR="00830A73" w:rsidRPr="00B75EE9" w:rsidRDefault="00830A73" w:rsidP="00B03774">
      <w:pPr>
        <w:jc w:val="both"/>
        <w:rPr>
          <w:rFonts w:ascii="Times New Roman" w:hAnsi="Times New Roman" w:cs="Times New Roman"/>
          <w:color w:val="1F497D" w:themeColor="text2"/>
        </w:rPr>
      </w:pPr>
    </w:p>
    <w:p w:rsidR="00460CDA" w:rsidRPr="00B75EE9" w:rsidRDefault="00460CDA" w:rsidP="001305EB">
      <w:pPr>
        <w:jc w:val="both"/>
        <w:rPr>
          <w:rFonts w:ascii="Times New Roman" w:hAnsi="Times New Roman" w:cs="Times New Roman"/>
          <w:color w:val="1F497D" w:themeColor="text2"/>
        </w:rPr>
      </w:pPr>
    </w:p>
    <w:p w:rsidR="00CE3D5D" w:rsidRPr="00B75EE9" w:rsidRDefault="00CE3D5D" w:rsidP="001305EB">
      <w:pPr>
        <w:jc w:val="both"/>
        <w:rPr>
          <w:rFonts w:ascii="Times New Roman" w:hAnsi="Times New Roman" w:cs="Times New Roman"/>
        </w:rPr>
      </w:pPr>
      <w:r w:rsidRPr="00B75EE9">
        <w:rPr>
          <w:rFonts w:ascii="Times New Roman" w:hAnsi="Times New Roman" w:cs="Times New Roman"/>
          <w:color w:val="1F497D" w:themeColor="text2"/>
        </w:rPr>
        <w:t xml:space="preserve">  </w:t>
      </w:r>
    </w:p>
    <w:p w:rsidR="00AA0A09" w:rsidRPr="00B75EE9" w:rsidRDefault="00AA0A09" w:rsidP="00AA0A09">
      <w:pPr>
        <w:jc w:val="both"/>
        <w:rPr>
          <w:rFonts w:ascii="Times New Roman" w:hAnsi="Times New Roman" w:cs="Times New Roman"/>
        </w:rPr>
      </w:pPr>
    </w:p>
    <w:p w:rsidR="00AA0A09" w:rsidRPr="00B75EE9" w:rsidRDefault="00AA0A09" w:rsidP="00AA0A09">
      <w:pPr>
        <w:jc w:val="both"/>
        <w:rPr>
          <w:rFonts w:ascii="Times New Roman" w:hAnsi="Times New Roman" w:cs="Times New Roman"/>
          <w:color w:val="1F497D" w:themeColor="text2"/>
        </w:rPr>
      </w:pPr>
    </w:p>
    <w:p w:rsidR="002E3613" w:rsidRPr="00B75EE9" w:rsidRDefault="002E3613" w:rsidP="002E3613">
      <w:pPr>
        <w:jc w:val="both"/>
        <w:rPr>
          <w:rFonts w:ascii="Times New Roman" w:hAnsi="Times New Roman" w:cs="Times New Roman"/>
          <w:b/>
        </w:rPr>
      </w:pPr>
      <w:r w:rsidRPr="00B75EE9">
        <w:rPr>
          <w:rFonts w:ascii="Times New Roman" w:hAnsi="Times New Roman" w:cs="Times New Roman"/>
          <w:b/>
        </w:rPr>
        <w:t>Comments from the Editor:</w:t>
      </w:r>
    </w:p>
    <w:p w:rsidR="002E3613" w:rsidRPr="00B75EE9" w:rsidRDefault="002E3613" w:rsidP="002E3613">
      <w:pPr>
        <w:jc w:val="both"/>
        <w:rPr>
          <w:rFonts w:ascii="Times New Roman" w:hAnsi="Times New Roman" w:cs="Times New Roman"/>
          <w:color w:val="1F497D" w:themeColor="text2"/>
        </w:rPr>
      </w:pPr>
      <w:r w:rsidRPr="00B75EE9">
        <w:rPr>
          <w:rFonts w:ascii="Times New Roman" w:hAnsi="Times New Roman" w:cs="Times New Roman"/>
          <w:color w:val="222222"/>
          <w:shd w:val="clear" w:color="auto" w:fill="FFFFFF"/>
        </w:rPr>
        <w:t>I have heard from two reviewers and find there is insufficient support to ask for a</w:t>
      </w:r>
      <w:r w:rsidRPr="00B75EE9">
        <w:rPr>
          <w:rFonts w:ascii="Times New Roman" w:hAnsi="Times New Roman" w:cs="Times New Roman"/>
          <w:color w:val="222222"/>
        </w:rPr>
        <w:br/>
      </w:r>
      <w:r w:rsidRPr="00B75EE9">
        <w:rPr>
          <w:rFonts w:ascii="Times New Roman" w:hAnsi="Times New Roman" w:cs="Times New Roman"/>
          <w:color w:val="222222"/>
          <w:shd w:val="clear" w:color="auto" w:fill="FFFFFF"/>
        </w:rPr>
        <w:t xml:space="preserve">revision. This is not because the paper is not interesting or wrong, but because it is not novel enough and leaves too many questions unanswered. Since we can accept only about 8% of submissions, we hand out invitations to revise only when we have solid evidence that the paper has a clear chance to make a mark in terms of novelty to meet the bar of the </w:t>
      </w:r>
      <w:proofErr w:type="spellStart"/>
      <w:r w:rsidRPr="00B75EE9">
        <w:rPr>
          <w:rFonts w:ascii="Times New Roman" w:hAnsi="Times New Roman" w:cs="Times New Roman"/>
          <w:color w:val="222222"/>
          <w:shd w:val="clear" w:color="auto" w:fill="FFFFFF"/>
        </w:rPr>
        <w:t>the</w:t>
      </w:r>
      <w:proofErr w:type="spellEnd"/>
      <w:r w:rsidRPr="00B75EE9">
        <w:rPr>
          <w:rFonts w:ascii="Times New Roman" w:hAnsi="Times New Roman" w:cs="Times New Roman"/>
          <w:color w:val="222222"/>
          <w:shd w:val="clear" w:color="auto" w:fill="FFFFFF"/>
        </w:rPr>
        <w:t xml:space="preserve"> referees and the </w:t>
      </w:r>
      <w:r w:rsidRPr="00B75EE9">
        <w:rPr>
          <w:rStyle w:val="il"/>
          <w:rFonts w:ascii="Times New Roman" w:hAnsi="Times New Roman" w:cs="Times New Roman"/>
          <w:color w:val="222222"/>
          <w:shd w:val="clear" w:color="auto" w:fill="FFFFFF"/>
        </w:rPr>
        <w:t>EER</w:t>
      </w:r>
      <w:r w:rsidRPr="00B75EE9">
        <w:rPr>
          <w:rFonts w:ascii="Times New Roman" w:hAnsi="Times New Roman" w:cs="Times New Roman"/>
          <w:color w:val="222222"/>
          <w:shd w:val="clear" w:color="auto" w:fill="FFFFFF"/>
        </w:rPr>
        <w:t>. Both referees are leaders in the field and both have questions regarding the novelty. Both referees also have questions regarding the methodology (</w:t>
      </w:r>
      <w:proofErr w:type="spellStart"/>
      <w:r w:rsidRPr="00B75EE9">
        <w:rPr>
          <w:rFonts w:ascii="Times New Roman" w:hAnsi="Times New Roman" w:cs="Times New Roman"/>
          <w:color w:val="222222"/>
          <w:shd w:val="clear" w:color="auto" w:fill="FFFFFF"/>
        </w:rPr>
        <w:t>e.g</w:t>
      </w:r>
      <w:proofErr w:type="spellEnd"/>
      <w:r w:rsidRPr="00B75EE9">
        <w:rPr>
          <w:rFonts w:ascii="Times New Roman" w:hAnsi="Times New Roman" w:cs="Times New Roman"/>
          <w:color w:val="222222"/>
          <w:shd w:val="clear" w:color="auto" w:fill="FFFFFF"/>
        </w:rPr>
        <w:t>, see the issue of zeros and fixed effects). Having worked in the area myself, I do appreciate the anecdotes but they themselves do not make for an entirely novel insight since the problems with the GR finding are well known - indeed they have been the origin of a thriving literature. For your guidance, the reviewers' comments are included below.</w:t>
      </w:r>
    </w:p>
    <w:p w:rsidR="00E42B3B" w:rsidRPr="00B75EE9" w:rsidRDefault="002E3613" w:rsidP="00E42B3B">
      <w:pPr>
        <w:spacing w:after="0"/>
        <w:jc w:val="both"/>
        <w:rPr>
          <w:rFonts w:ascii="Times New Roman" w:hAnsi="Times New Roman" w:cs="Times New Roman"/>
          <w:color w:val="1F497D" w:themeColor="text2"/>
        </w:rPr>
      </w:pPr>
      <w:r w:rsidRPr="00B75EE9">
        <w:rPr>
          <w:rFonts w:ascii="Times New Roman" w:hAnsi="Times New Roman" w:cs="Times New Roman"/>
          <w:b/>
          <w:color w:val="1F497D" w:themeColor="text2"/>
        </w:rPr>
        <w:t>Response</w:t>
      </w:r>
      <w:r w:rsidRPr="00B75EE9">
        <w:rPr>
          <w:rFonts w:ascii="Times New Roman" w:hAnsi="Times New Roman" w:cs="Times New Roman"/>
          <w:color w:val="1F497D" w:themeColor="text2"/>
        </w:rPr>
        <w:t xml:space="preserve">: Thank you very much for taking time to review my paper. </w:t>
      </w:r>
      <w:r w:rsidR="00E42B3B" w:rsidRPr="00B75EE9">
        <w:rPr>
          <w:rFonts w:ascii="Times New Roman" w:hAnsi="Times New Roman" w:cs="Times New Roman"/>
          <w:color w:val="1F497D" w:themeColor="text2"/>
        </w:rPr>
        <w:t xml:space="preserve">It may be that the problems with the Glick and Rose (2002, 2016) are well-known in some circles, but I can’t help but noting that just last year, the European Economic Review published Rose’s (2016) paper, which repeated the problems pointed out in Campbell (2013).  </w:t>
      </w:r>
    </w:p>
    <w:p w:rsidR="00381AF2" w:rsidRPr="00B75EE9" w:rsidRDefault="00E42B3B" w:rsidP="00E42B3B">
      <w:pPr>
        <w:spacing w:after="0"/>
        <w:jc w:val="both"/>
        <w:rPr>
          <w:rFonts w:ascii="Times New Roman" w:hAnsi="Times New Roman" w:cs="Times New Roman"/>
          <w:color w:val="1F497D" w:themeColor="text2"/>
        </w:rPr>
      </w:pPr>
      <w:r w:rsidRPr="00B75EE9">
        <w:rPr>
          <w:rFonts w:ascii="Times New Roman" w:hAnsi="Times New Roman" w:cs="Times New Roman"/>
          <w:color w:val="1F497D" w:themeColor="text2"/>
        </w:rPr>
        <w:t xml:space="preserve"> </w:t>
      </w:r>
      <w:r w:rsidRPr="00B75EE9">
        <w:rPr>
          <w:rFonts w:ascii="Times New Roman" w:hAnsi="Times New Roman" w:cs="Times New Roman"/>
          <w:color w:val="1F497D" w:themeColor="text2"/>
        </w:rPr>
        <w:tab/>
        <w:t xml:space="preserve">As we wrote above “To clarify, we actually wrote this paper in part because we were tired of seeing papers presented on this topic at conferences, and published in journals which we would consider ourselves very lucky to publish in (the JIE and EER), which were in fact </w:t>
      </w:r>
      <w:r w:rsidRPr="00B75EE9">
        <w:rPr>
          <w:rFonts w:ascii="Times New Roman" w:hAnsi="Times New Roman" w:cs="Times New Roman"/>
          <w:b/>
          <w:color w:val="1F497D" w:themeColor="text2"/>
        </w:rPr>
        <w:t>not at all aware</w:t>
      </w:r>
      <w:r w:rsidRPr="00B75EE9">
        <w:rPr>
          <w:rFonts w:ascii="Times New Roman" w:hAnsi="Times New Roman" w:cs="Times New Roman"/>
          <w:color w:val="1F497D" w:themeColor="text2"/>
        </w:rPr>
        <w:t xml:space="preserve"> of the key problems in the original CU effect literature. (Just have a quick look at the last 3-4 years of European Trade Study Group conference papers.) Very good journals continue to publish clearly flawed papers finding large CU effects. This suggests that the specific problems with the CU effect literature are, in fact, not very widely known. The most prominent critique of Rose was Baldwin’s excellent overview. However, he still argued for a fairly large effect and effectively left the puzzle open.”</w:t>
      </w:r>
    </w:p>
    <w:p w:rsidR="00381AF2" w:rsidRPr="00B75EE9" w:rsidRDefault="00381AF2" w:rsidP="00381AF2">
      <w:pPr>
        <w:rPr>
          <w:rFonts w:ascii="Times New Roman" w:hAnsi="Times New Roman" w:cs="Times New Roman"/>
          <w:color w:val="1F497D" w:themeColor="text2"/>
        </w:rPr>
      </w:pPr>
    </w:p>
    <w:p w:rsidR="00381AF2" w:rsidRPr="00B75EE9" w:rsidRDefault="00381AF2" w:rsidP="00381AF2">
      <w:pPr>
        <w:rPr>
          <w:rFonts w:ascii="Times New Roman" w:hAnsi="Times New Roman" w:cs="Times New Roman"/>
          <w:color w:val="1F497D" w:themeColor="text2"/>
        </w:rPr>
      </w:pPr>
    </w:p>
    <w:sectPr w:rsidR="00381AF2" w:rsidRPr="00B75EE9" w:rsidSect="00033DF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D61F3"/>
    <w:multiLevelType w:val="hybridMultilevel"/>
    <w:tmpl w:val="C1E04A6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nsid w:val="39F654B8"/>
    <w:multiLevelType w:val="hybridMultilevel"/>
    <w:tmpl w:val="D50A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330C9B"/>
    <w:multiLevelType w:val="hybridMultilevel"/>
    <w:tmpl w:val="9252F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2B3C3F"/>
    <w:multiLevelType w:val="hybridMultilevel"/>
    <w:tmpl w:val="4A8E9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9B64A1"/>
    <w:multiLevelType w:val="hybridMultilevel"/>
    <w:tmpl w:val="7C0A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DisplayPageBoundaries/>
  <w:proofState w:spelling="clean" w:grammar="clean"/>
  <w:defaultTabStop w:val="720"/>
  <w:characterSpacingControl w:val="doNotCompress"/>
  <w:compat/>
  <w:rsids>
    <w:rsidRoot w:val="0028563E"/>
    <w:rsid w:val="00033DFF"/>
    <w:rsid w:val="00044637"/>
    <w:rsid w:val="000C3494"/>
    <w:rsid w:val="001305EB"/>
    <w:rsid w:val="00134A64"/>
    <w:rsid w:val="00171D98"/>
    <w:rsid w:val="001B2B5B"/>
    <w:rsid w:val="00213F75"/>
    <w:rsid w:val="00220A61"/>
    <w:rsid w:val="0028563E"/>
    <w:rsid w:val="002D6192"/>
    <w:rsid w:val="002E251C"/>
    <w:rsid w:val="002E3613"/>
    <w:rsid w:val="002F2087"/>
    <w:rsid w:val="003414BC"/>
    <w:rsid w:val="003621A6"/>
    <w:rsid w:val="00381AF2"/>
    <w:rsid w:val="00413F18"/>
    <w:rsid w:val="00460CDA"/>
    <w:rsid w:val="004B55ED"/>
    <w:rsid w:val="004D1471"/>
    <w:rsid w:val="005107F2"/>
    <w:rsid w:val="00526074"/>
    <w:rsid w:val="005A2502"/>
    <w:rsid w:val="005E4EE0"/>
    <w:rsid w:val="00607A5D"/>
    <w:rsid w:val="00642368"/>
    <w:rsid w:val="00661FA5"/>
    <w:rsid w:val="00685B35"/>
    <w:rsid w:val="006C5F5C"/>
    <w:rsid w:val="00830A73"/>
    <w:rsid w:val="0089541F"/>
    <w:rsid w:val="00985486"/>
    <w:rsid w:val="00AA0A09"/>
    <w:rsid w:val="00B03774"/>
    <w:rsid w:val="00B37462"/>
    <w:rsid w:val="00B75EE9"/>
    <w:rsid w:val="00B910EC"/>
    <w:rsid w:val="00BC2A68"/>
    <w:rsid w:val="00BE20FC"/>
    <w:rsid w:val="00C0663A"/>
    <w:rsid w:val="00C1612E"/>
    <w:rsid w:val="00C57E3D"/>
    <w:rsid w:val="00C73084"/>
    <w:rsid w:val="00C8397A"/>
    <w:rsid w:val="00CE3D5D"/>
    <w:rsid w:val="00D0293E"/>
    <w:rsid w:val="00DE533A"/>
    <w:rsid w:val="00E42B3B"/>
    <w:rsid w:val="00E46BFE"/>
    <w:rsid w:val="00E91DB6"/>
    <w:rsid w:val="00FA38F6"/>
    <w:rsid w:val="00FA5B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D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63E"/>
    <w:pPr>
      <w:ind w:left="720"/>
      <w:contextualSpacing/>
    </w:pPr>
  </w:style>
  <w:style w:type="character" w:customStyle="1" w:styleId="il">
    <w:name w:val="il"/>
    <w:basedOn w:val="DefaultParagraphFont"/>
    <w:rsid w:val="00B03774"/>
  </w:style>
  <w:style w:type="paragraph" w:styleId="BalloonText">
    <w:name w:val="Balloon Text"/>
    <w:basedOn w:val="Normal"/>
    <w:link w:val="BalloonTextChar"/>
    <w:uiPriority w:val="99"/>
    <w:semiHidden/>
    <w:unhideWhenUsed/>
    <w:rsid w:val="005E4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E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1165</TotalTime>
  <Pages>10</Pages>
  <Words>4131</Words>
  <Characters>23548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Hamilton</dc:creator>
  <cp:lastModifiedBy>Hamilton</cp:lastModifiedBy>
  <cp:revision>4</cp:revision>
  <dcterms:created xsi:type="dcterms:W3CDTF">2017-11-19T08:18:00Z</dcterms:created>
  <dcterms:modified xsi:type="dcterms:W3CDTF">2017-11-19T20:28:00Z</dcterms:modified>
</cp:coreProperties>
</file>